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CBD1F">
      <w:pPr>
        <w:jc w:val="left"/>
      </w:pPr>
    </w:p>
    <w:p w14:paraId="0B109FEF">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rPr>
        <w:t>Table Type Round bottle labeling machine</w:t>
      </w:r>
      <w:r>
        <w:rPr>
          <w:rFonts w:hint="eastAsia" w:ascii="微软雅黑" w:hAnsi="微软雅黑" w:eastAsia="微软雅黑" w:cs="微软雅黑"/>
          <w:b/>
          <w:bCs/>
          <w:sz w:val="30"/>
          <w:szCs w:val="30"/>
          <w:lang w:val="en-US" w:eastAsia="zh-CN"/>
        </w:rPr>
        <w:t xml:space="preserve"> </w:t>
      </w:r>
    </w:p>
    <w:p w14:paraId="6B4265D4">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06B33783">
      <w:pPr>
        <w:jc w:val="center"/>
        <w:rPr>
          <w:rFonts w:ascii="微软雅黑" w:hAnsi="微软雅黑" w:eastAsia="微软雅黑" w:cs="微软雅黑"/>
          <w:b/>
          <w:bCs/>
          <w:sz w:val="18"/>
          <w:szCs w:val="18"/>
        </w:rPr>
      </w:pPr>
    </w:p>
    <w:p w14:paraId="0A2E95EF">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429F1FFF">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326F319B">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 </w:t>
      </w:r>
    </w:p>
    <w:p w14:paraId="22C6EB78">
      <w:pPr>
        <w:jc w:val="center"/>
        <w:rPr>
          <w:rFonts w:hint="eastAsia" w:ascii="宋体"/>
          <w:b/>
          <w:bCs/>
          <w:sz w:val="32"/>
          <w:szCs w:val="32"/>
          <w:lang w:eastAsia="zh-CN"/>
        </w:rPr>
      </w:pPr>
    </w:p>
    <w:p w14:paraId="0BB3C080">
      <w:pPr>
        <w:jc w:val="center"/>
        <w:rPr>
          <w:rFonts w:hint="eastAsia" w:ascii="宋体"/>
          <w:b/>
          <w:bCs/>
          <w:sz w:val="32"/>
          <w:szCs w:val="32"/>
          <w:lang w:eastAsia="zh-CN"/>
        </w:rPr>
      </w:pPr>
    </w:p>
    <w:p w14:paraId="0F5C580B">
      <w:pPr>
        <w:jc w:val="left"/>
        <w:rPr>
          <w:rFonts w:hint="eastAsia" w:ascii="宋体"/>
          <w:b w:val="0"/>
          <w:bCs w:val="0"/>
          <w:szCs w:val="20"/>
          <w:lang w:eastAsia="zh-CN"/>
        </w:rPr>
      </w:pPr>
    </w:p>
    <w:p w14:paraId="4095422E">
      <w:pPr>
        <w:jc w:val="center"/>
        <w:rPr>
          <w:rFonts w:hint="eastAsia" w:ascii="宋体"/>
          <w:b/>
          <w:bCs/>
          <w:sz w:val="24"/>
          <w:szCs w:val="24"/>
          <w:lang w:eastAsia="zh-CN"/>
        </w:rPr>
      </w:pPr>
    </w:p>
    <w:p w14:paraId="0059D51C">
      <w:pPr>
        <w:jc w:val="center"/>
        <w:rPr>
          <w:rFonts w:hint="eastAsia" w:ascii="宋体"/>
          <w:b/>
          <w:bCs/>
          <w:sz w:val="32"/>
          <w:szCs w:val="32"/>
          <w:lang w:eastAsia="zh-CN"/>
        </w:rPr>
      </w:pPr>
    </w:p>
    <w:p w14:paraId="341B0328">
      <w:pPr>
        <w:jc w:val="center"/>
        <w:rPr>
          <w:rFonts w:hint="eastAsia" w:ascii="宋体"/>
          <w:b/>
          <w:bCs/>
          <w:sz w:val="32"/>
          <w:szCs w:val="32"/>
          <w:lang w:eastAsia="zh-CN"/>
        </w:rPr>
      </w:pPr>
    </w:p>
    <w:p w14:paraId="44E00267">
      <w:pPr>
        <w:jc w:val="center"/>
        <w:rPr>
          <w:rFonts w:hint="eastAsia" w:ascii="宋体"/>
          <w:b/>
          <w:bCs/>
          <w:sz w:val="32"/>
          <w:szCs w:val="32"/>
          <w:lang w:eastAsia="zh-CN"/>
        </w:rPr>
      </w:pPr>
    </w:p>
    <w:p w14:paraId="4908E71A">
      <w:pPr>
        <w:jc w:val="center"/>
        <w:rPr>
          <w:rFonts w:hint="eastAsia" w:ascii="宋体"/>
          <w:b/>
          <w:bCs/>
          <w:sz w:val="32"/>
          <w:szCs w:val="32"/>
          <w:lang w:eastAsia="zh-CN"/>
        </w:rPr>
      </w:pPr>
    </w:p>
    <w:p w14:paraId="48CCC399">
      <w:pPr>
        <w:jc w:val="center"/>
        <w:rPr>
          <w:rFonts w:hint="eastAsia" w:ascii="宋体"/>
          <w:b/>
          <w:bCs/>
          <w:sz w:val="32"/>
          <w:szCs w:val="32"/>
          <w:lang w:eastAsia="zh-CN"/>
        </w:rPr>
      </w:pPr>
    </w:p>
    <w:p w14:paraId="72D781B4">
      <w:pPr>
        <w:jc w:val="center"/>
        <w:rPr>
          <w:rFonts w:hint="eastAsia" w:ascii="宋体"/>
          <w:b/>
          <w:bCs/>
          <w:sz w:val="32"/>
          <w:szCs w:val="32"/>
          <w:lang w:eastAsia="zh-CN"/>
        </w:rPr>
      </w:pPr>
    </w:p>
    <w:p w14:paraId="2C8F6A73">
      <w:pPr>
        <w:jc w:val="center"/>
        <w:rPr>
          <w:rFonts w:hint="eastAsia" w:ascii="宋体"/>
          <w:b/>
          <w:bCs/>
          <w:sz w:val="32"/>
          <w:szCs w:val="32"/>
          <w:lang w:eastAsia="zh-CN"/>
        </w:rPr>
      </w:pPr>
    </w:p>
    <w:p w14:paraId="0F190EA7">
      <w:pPr>
        <w:jc w:val="center"/>
        <w:rPr>
          <w:rFonts w:hint="eastAsia" w:ascii="宋体"/>
          <w:b/>
          <w:bCs/>
          <w:sz w:val="32"/>
          <w:szCs w:val="32"/>
          <w:lang w:eastAsia="zh-CN"/>
        </w:rPr>
      </w:pPr>
    </w:p>
    <w:p w14:paraId="4D351F79">
      <w:pPr>
        <w:jc w:val="center"/>
        <w:rPr>
          <w:rFonts w:hint="eastAsia" w:ascii="宋体"/>
          <w:b/>
          <w:bCs/>
          <w:sz w:val="32"/>
          <w:szCs w:val="32"/>
          <w:lang w:eastAsia="zh-CN"/>
        </w:rPr>
      </w:pPr>
    </w:p>
    <w:p w14:paraId="6CABFB4F">
      <w:pPr>
        <w:jc w:val="center"/>
        <w:rPr>
          <w:rFonts w:hint="eastAsia" w:ascii="宋体"/>
          <w:b/>
          <w:bCs/>
          <w:sz w:val="32"/>
          <w:szCs w:val="32"/>
          <w:lang w:eastAsia="zh-CN"/>
        </w:rPr>
      </w:pPr>
    </w:p>
    <w:p w14:paraId="5744A36E">
      <w:pPr>
        <w:jc w:val="center"/>
        <w:rPr>
          <w:rFonts w:hint="eastAsia" w:ascii="宋体"/>
          <w:b/>
          <w:bCs/>
          <w:sz w:val="32"/>
          <w:szCs w:val="32"/>
          <w:lang w:eastAsia="zh-CN"/>
        </w:rPr>
      </w:pPr>
    </w:p>
    <w:p w14:paraId="34D6DAE8">
      <w:pPr>
        <w:jc w:val="center"/>
        <w:rPr>
          <w:rFonts w:hint="eastAsia" w:ascii="宋体"/>
          <w:b/>
          <w:bCs/>
          <w:sz w:val="32"/>
          <w:szCs w:val="32"/>
          <w:lang w:eastAsia="zh-CN"/>
        </w:rPr>
      </w:pPr>
      <w:r>
        <w:rPr>
          <w:rFonts w:hint="eastAsia" w:ascii="宋体"/>
          <w:b/>
          <w:bCs/>
          <w:sz w:val="32"/>
          <w:szCs w:val="32"/>
          <w:lang w:eastAsia="zh-CN"/>
        </w:rPr>
        <w:t>Corner of the exhibition hall</w:t>
      </w:r>
    </w:p>
    <w:p w14:paraId="7CE30272">
      <w:pPr>
        <w:jc w:val="both"/>
      </w:pPr>
      <w:r>
        <w:drawing>
          <wp:inline distT="0" distB="0" distL="114300" distR="114300">
            <wp:extent cx="6312535" cy="4003040"/>
            <wp:effectExtent l="0" t="0" r="1206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312535" cy="4003040"/>
                    </a:xfrm>
                    <a:prstGeom prst="rect">
                      <a:avLst/>
                    </a:prstGeom>
                  </pic:spPr>
                </pic:pic>
              </a:graphicData>
            </a:graphic>
          </wp:inline>
        </w:drawing>
      </w:r>
    </w:p>
    <w:p w14:paraId="38E122CB">
      <w:pPr>
        <w:jc w:val="both"/>
      </w:pPr>
    </w:p>
    <w:p w14:paraId="62D224D9">
      <w:pPr>
        <w:jc w:val="both"/>
      </w:pPr>
    </w:p>
    <w:p w14:paraId="6F04CD8B">
      <w:pPr>
        <w:jc w:val="both"/>
      </w:pPr>
    </w:p>
    <w:p w14:paraId="3E7E3F68">
      <w:pPr>
        <w:jc w:val="both"/>
      </w:pPr>
    </w:p>
    <w:p w14:paraId="4ECC093E">
      <w:pPr>
        <w:jc w:val="both"/>
      </w:pPr>
    </w:p>
    <w:p w14:paraId="33D16A10">
      <w:pPr>
        <w:jc w:val="both"/>
      </w:pPr>
    </w:p>
    <w:p w14:paraId="71FAAE3C">
      <w:pPr>
        <w:jc w:val="both"/>
      </w:pPr>
    </w:p>
    <w:p w14:paraId="42ED4667">
      <w:pPr>
        <w:jc w:val="both"/>
        <w:rPr>
          <w:rFonts w:hint="eastAsia"/>
          <w:lang w:eastAsia="zh-CN"/>
        </w:rPr>
      </w:pPr>
    </w:p>
    <w:p w14:paraId="3118F5A6">
      <w:pPr>
        <w:jc w:val="both"/>
        <w:rPr>
          <w:rFonts w:hint="eastAsia"/>
          <w:lang w:eastAsia="zh-CN"/>
        </w:rPr>
      </w:pPr>
    </w:p>
    <w:p w14:paraId="69AE2E8B">
      <w:pPr>
        <w:jc w:val="both"/>
        <w:rPr>
          <w:rFonts w:hint="eastAsia"/>
          <w:lang w:eastAsia="zh-CN"/>
        </w:rPr>
      </w:pPr>
    </w:p>
    <w:p w14:paraId="4DBFBC44">
      <w:pPr>
        <w:jc w:val="both"/>
        <w:rPr>
          <w:rFonts w:hint="eastAsia"/>
          <w:lang w:eastAsia="zh-CN"/>
        </w:rPr>
      </w:pPr>
    </w:p>
    <w:p w14:paraId="49B08DA6">
      <w:pPr>
        <w:jc w:val="both"/>
        <w:rPr>
          <w:rFonts w:hint="eastAsia"/>
          <w:lang w:eastAsia="zh-CN"/>
        </w:rPr>
      </w:pPr>
    </w:p>
    <w:p w14:paraId="694D3A1A">
      <w:pPr>
        <w:jc w:val="both"/>
        <w:rPr>
          <w:rFonts w:hint="eastAsia"/>
          <w:lang w:eastAsia="zh-CN"/>
        </w:rPr>
      </w:pPr>
    </w:p>
    <w:p w14:paraId="5F467FD4">
      <w:pPr>
        <w:jc w:val="both"/>
        <w:rPr>
          <w:rFonts w:hint="eastAsia"/>
          <w:lang w:eastAsia="zh-CN"/>
        </w:rPr>
      </w:pPr>
    </w:p>
    <w:p w14:paraId="501DA65E">
      <w:pPr>
        <w:jc w:val="both"/>
        <w:rPr>
          <w:rFonts w:hint="eastAsia"/>
          <w:lang w:eastAsia="zh-CN"/>
        </w:rPr>
      </w:pPr>
    </w:p>
    <w:p w14:paraId="655DED7B">
      <w:pPr>
        <w:jc w:val="both"/>
        <w:rPr>
          <w:rFonts w:hint="eastAsia"/>
          <w:lang w:eastAsia="zh-CN"/>
        </w:rPr>
      </w:pPr>
    </w:p>
    <w:p w14:paraId="7333B66C">
      <w:pPr>
        <w:jc w:val="both"/>
        <w:rPr>
          <w:rFonts w:hint="eastAsia"/>
          <w:lang w:eastAsia="zh-CN"/>
        </w:rPr>
      </w:pPr>
    </w:p>
    <w:p w14:paraId="14AD121F">
      <w:pPr>
        <w:jc w:val="both"/>
        <w:rPr>
          <w:rFonts w:hint="eastAsia"/>
          <w:lang w:eastAsia="zh-CN"/>
        </w:rPr>
      </w:pPr>
    </w:p>
    <w:p w14:paraId="5340C8CF">
      <w:pPr>
        <w:jc w:val="both"/>
        <w:rPr>
          <w:rFonts w:hint="eastAsia"/>
          <w:lang w:eastAsia="zh-CN"/>
        </w:rPr>
      </w:pPr>
    </w:p>
    <w:p w14:paraId="07DC2DA7">
      <w:pPr>
        <w:jc w:val="center"/>
        <w:rPr>
          <w:rFonts w:hint="eastAsia" w:ascii="宋体" w:hAnsi="宋体" w:eastAsia="宋体" w:cs="宋体"/>
          <w:b/>
          <w:bCs/>
          <w:sz w:val="32"/>
          <w:szCs w:val="32"/>
          <w:lang w:eastAsia="zh-CN"/>
        </w:rPr>
      </w:pPr>
    </w:p>
    <w:p w14:paraId="3331B0A3">
      <w:pPr>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Warehouse corner</w:t>
      </w:r>
    </w:p>
    <w:p w14:paraId="6C994C13">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077585" cy="4410710"/>
            <wp:effectExtent l="0" t="0" r="18415" b="889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077585" cy="4410710"/>
                    </a:xfrm>
                    <a:prstGeom prst="rect">
                      <a:avLst/>
                    </a:prstGeom>
                  </pic:spPr>
                </pic:pic>
              </a:graphicData>
            </a:graphic>
          </wp:inline>
        </w:drawing>
      </w:r>
    </w:p>
    <w:p w14:paraId="4EE6827E">
      <w:pPr>
        <w:jc w:val="left"/>
        <w:rPr>
          <w:rFonts w:hint="eastAsia" w:ascii="宋体" w:eastAsia="宋体"/>
          <w:b w:val="0"/>
          <w:bCs w:val="0"/>
          <w:szCs w:val="20"/>
          <w:lang w:eastAsia="zh-CN"/>
        </w:rPr>
      </w:pPr>
    </w:p>
    <w:p w14:paraId="288D2F64">
      <w:pPr>
        <w:numPr>
          <w:ilvl w:val="0"/>
          <w:numId w:val="0"/>
        </w:numPr>
        <w:jc w:val="center"/>
        <w:rPr>
          <w:rFonts w:hint="eastAsia" w:ascii="宋体" w:hAnsi="宋体"/>
          <w:b/>
          <w:bCs/>
          <w:sz w:val="32"/>
          <w:szCs w:val="32"/>
        </w:rPr>
      </w:pPr>
    </w:p>
    <w:p w14:paraId="316E6318">
      <w:pPr>
        <w:numPr>
          <w:ilvl w:val="0"/>
          <w:numId w:val="0"/>
        </w:numPr>
        <w:jc w:val="center"/>
        <w:rPr>
          <w:rFonts w:hint="eastAsia" w:ascii="宋体" w:hAnsi="宋体"/>
          <w:b/>
          <w:bCs/>
          <w:sz w:val="32"/>
          <w:szCs w:val="32"/>
        </w:rPr>
      </w:pPr>
    </w:p>
    <w:p w14:paraId="678D4B8B">
      <w:pPr>
        <w:numPr>
          <w:ilvl w:val="0"/>
          <w:numId w:val="0"/>
        </w:numPr>
        <w:jc w:val="center"/>
        <w:rPr>
          <w:rFonts w:hint="eastAsia" w:ascii="宋体" w:hAnsi="宋体"/>
          <w:b/>
          <w:bCs/>
          <w:sz w:val="32"/>
          <w:szCs w:val="32"/>
        </w:rPr>
      </w:pPr>
    </w:p>
    <w:p w14:paraId="63F5E5E6">
      <w:pPr>
        <w:numPr>
          <w:ilvl w:val="0"/>
          <w:numId w:val="0"/>
        </w:numPr>
        <w:jc w:val="center"/>
        <w:rPr>
          <w:rFonts w:hint="eastAsia" w:ascii="宋体" w:hAnsi="宋体"/>
          <w:b/>
          <w:bCs/>
          <w:sz w:val="32"/>
          <w:szCs w:val="32"/>
        </w:rPr>
      </w:pPr>
    </w:p>
    <w:p w14:paraId="268D1835">
      <w:pPr>
        <w:numPr>
          <w:ilvl w:val="0"/>
          <w:numId w:val="0"/>
        </w:numPr>
        <w:jc w:val="center"/>
        <w:rPr>
          <w:rFonts w:hint="eastAsia" w:ascii="宋体" w:hAnsi="宋体"/>
          <w:b/>
          <w:bCs/>
          <w:sz w:val="32"/>
          <w:szCs w:val="32"/>
        </w:rPr>
      </w:pPr>
    </w:p>
    <w:p w14:paraId="287401A2">
      <w:pPr>
        <w:numPr>
          <w:ilvl w:val="0"/>
          <w:numId w:val="0"/>
        </w:numPr>
        <w:jc w:val="center"/>
        <w:rPr>
          <w:rFonts w:hint="eastAsia" w:ascii="宋体" w:hAnsi="宋体"/>
          <w:b/>
          <w:bCs/>
          <w:sz w:val="32"/>
          <w:szCs w:val="32"/>
        </w:rPr>
      </w:pPr>
    </w:p>
    <w:p w14:paraId="7D584AB5">
      <w:pPr>
        <w:numPr>
          <w:ilvl w:val="0"/>
          <w:numId w:val="0"/>
        </w:numPr>
        <w:jc w:val="center"/>
        <w:rPr>
          <w:rFonts w:hint="eastAsia" w:ascii="宋体" w:hAnsi="宋体"/>
          <w:b/>
          <w:bCs/>
          <w:sz w:val="32"/>
          <w:szCs w:val="32"/>
        </w:rPr>
      </w:pPr>
    </w:p>
    <w:p w14:paraId="4B11DF0C">
      <w:pPr>
        <w:numPr>
          <w:ilvl w:val="0"/>
          <w:numId w:val="0"/>
        </w:numPr>
        <w:jc w:val="center"/>
        <w:rPr>
          <w:rFonts w:hint="eastAsia" w:ascii="宋体" w:hAnsi="宋体"/>
          <w:b/>
          <w:bCs/>
          <w:sz w:val="32"/>
          <w:szCs w:val="32"/>
        </w:rPr>
      </w:pPr>
    </w:p>
    <w:p w14:paraId="17FD2825">
      <w:pPr>
        <w:numPr>
          <w:ilvl w:val="0"/>
          <w:numId w:val="0"/>
        </w:numPr>
        <w:jc w:val="center"/>
        <w:rPr>
          <w:rFonts w:hint="eastAsia" w:ascii="宋体" w:hAnsi="宋体"/>
          <w:b/>
          <w:bCs/>
          <w:sz w:val="32"/>
          <w:szCs w:val="32"/>
        </w:rPr>
      </w:pPr>
    </w:p>
    <w:p w14:paraId="74079843">
      <w:pPr>
        <w:spacing w:line="360" w:lineRule="auto"/>
        <w:jc w:val="center"/>
        <w:rPr>
          <w:rFonts w:hint="eastAsia" w:ascii="宋体" w:hAnsi="宋体" w:eastAsia="宋体" w:cs="宋体"/>
          <w:b/>
          <w:bCs/>
          <w:sz w:val="24"/>
          <w:szCs w:val="24"/>
          <w:lang w:eastAsia="zh-CN"/>
        </w:rPr>
      </w:pPr>
    </w:p>
    <w:p w14:paraId="4BC09017">
      <w:pPr>
        <w:spacing w:line="360" w:lineRule="auto"/>
        <w:jc w:val="center"/>
        <w:rPr>
          <w:rFonts w:hint="eastAsia" w:ascii="宋体" w:hAnsi="宋体" w:eastAsia="宋体" w:cs="宋体"/>
          <w:b/>
          <w:bCs/>
          <w:sz w:val="24"/>
          <w:szCs w:val="24"/>
          <w:lang w:eastAsia="zh-CN"/>
        </w:rPr>
      </w:pPr>
    </w:p>
    <w:p w14:paraId="526A2690">
      <w:pPr>
        <w:spacing w:line="360" w:lineRule="auto"/>
        <w:jc w:val="center"/>
        <w:rPr>
          <w:rFonts w:hint="eastAsia" w:ascii="宋体" w:hAnsi="宋体" w:eastAsia="宋体" w:cs="宋体"/>
          <w:b/>
          <w:bCs/>
          <w:sz w:val="24"/>
          <w:szCs w:val="24"/>
          <w:lang w:eastAsia="zh-CN"/>
        </w:rPr>
      </w:pPr>
    </w:p>
    <w:p w14:paraId="423AD036">
      <w:pPr>
        <w:spacing w:line="360" w:lineRule="auto"/>
        <w:jc w:val="center"/>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Description of products</w:t>
      </w:r>
    </w:p>
    <w:p w14:paraId="35DDAEDB">
      <w:pPr>
        <w:spacing w:line="400" w:lineRule="exact"/>
        <w:rPr>
          <w:rFonts w:hint="eastAsia" w:ascii="宋体" w:hAnsi="宋体" w:eastAsia="宋体" w:cs="宋体"/>
          <w:b/>
          <w:sz w:val="24"/>
          <w:szCs w:val="24"/>
          <w:lang w:val="en-US" w:eastAsia="zh-CN"/>
        </w:rPr>
      </w:pPr>
    </w:p>
    <w:p w14:paraId="055CDC75">
      <w:pPr>
        <w:spacing w:line="400" w:lineRule="exact"/>
        <w:rPr>
          <w:rFonts w:hint="eastAsia" w:ascii="宋体" w:hAnsi="宋体" w:eastAsia="宋体" w:cs="宋体"/>
          <w:b/>
          <w:sz w:val="24"/>
          <w:szCs w:val="24"/>
          <w:lang w:val="en-US" w:eastAsia="zh-CN"/>
        </w:rPr>
      </w:pPr>
    </w:p>
    <w:p w14:paraId="5B8800FB">
      <w:pPr>
        <w:spacing w:line="400" w:lineRule="exac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1.Basic Applications  </w:t>
      </w:r>
    </w:p>
    <w:p w14:paraId="7B06E03D">
      <w:pPr>
        <w:spacing w:line="400" w:lineRule="exac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Designed for full-circumference or semi-circumference labeling on round bottles in pharmaceutical, food, daily chemical, and related industries.  </w:t>
      </w:r>
    </w:p>
    <w:p w14:paraId="46E38B59">
      <w:pPr>
        <w:spacing w:line="400" w:lineRule="exact"/>
        <w:rPr>
          <w:rFonts w:hint="eastAsia" w:ascii="宋体" w:hAnsi="宋体" w:eastAsia="宋体" w:cs="宋体"/>
          <w:b/>
          <w:sz w:val="24"/>
          <w:szCs w:val="24"/>
          <w:lang w:val="en-US" w:eastAsia="zh-CN"/>
        </w:rPr>
      </w:pPr>
    </w:p>
    <w:p w14:paraId="7B39359D">
      <w:pPr>
        <w:spacing w:line="400" w:lineRule="exac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Optional Configurations:  </w:t>
      </w:r>
    </w:p>
    <w:p w14:paraId="6A7A8994">
      <w:pPr>
        <w:spacing w:line="400" w:lineRule="exac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 Integrate an automatic rotary bottle sorting system to connect with upstream production lines, enabling automated bottle feeding for increased efficiency.  </w:t>
      </w:r>
    </w:p>
    <w:p w14:paraId="0160B499">
      <w:pPr>
        <w:spacing w:line="400" w:lineRule="exac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Add a ribbon coder labeling module for on-site printing of production dates and batch numbers, streamlining packaging processes and enhancing production efficiency.</w:t>
      </w:r>
    </w:p>
    <w:p w14:paraId="0924F661">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2.Scope of Application </w:t>
      </w:r>
    </w:p>
    <w:p w14:paraId="7D27E75E">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Applicable Labels: Self-adhesive labels, self-adhesive films, electronic supervision codes, barcodes, etc.  </w:t>
      </w:r>
    </w:p>
    <w:p w14:paraId="1B161F35">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Applicable Products: Products requiring label or film application on cylindrical surfaces.  </w:t>
      </w:r>
    </w:p>
    <w:p w14:paraId="7CAACDAC">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Industries: Widely used in food, pharmaceuticals, cosmetics, daily chemicals, electronics, hardware, plastics, and related industries.  </w:t>
      </w:r>
    </w:p>
    <w:p w14:paraId="5C912892">
      <w:pPr>
        <w:numPr>
          <w:ilvl w:val="0"/>
          <w:numId w:val="0"/>
        </w:numPr>
        <w:spacing w:line="400" w:lineRule="exact"/>
        <w:ind w:left="420" w:leftChars="0"/>
        <w:rPr>
          <w:rFonts w:hint="eastAsia" w:ascii="宋体" w:hAnsi="宋体" w:eastAsia="宋体" w:cs="宋体"/>
          <w:sz w:val="24"/>
          <w:szCs w:val="24"/>
        </w:rPr>
      </w:pPr>
      <w:r>
        <w:rPr>
          <w:rFonts w:hint="eastAsia" w:ascii="宋体" w:hAnsi="宋体" w:eastAsia="宋体" w:cs="宋体"/>
          <w:b/>
          <w:sz w:val="24"/>
          <w:szCs w:val="24"/>
          <w:lang w:val="en-US" w:eastAsia="zh-CN"/>
        </w:rPr>
        <w:t>**Examples:** Labeling on PET round bottles, plastic bottles, food cans, etc.</w:t>
      </w:r>
    </w:p>
    <w:p w14:paraId="503571B0">
      <w:pPr>
        <w:spacing w:line="400" w:lineRule="exact"/>
        <w:rPr>
          <w:rFonts w:hint="eastAsia" w:ascii="宋体" w:hAnsi="宋体" w:eastAsia="宋体" w:cs="宋体"/>
          <w:b/>
          <w:bCs/>
          <w:sz w:val="24"/>
          <w:szCs w:val="24"/>
          <w:lang w:val="en-US" w:eastAsia="zh-CN"/>
        </w:rPr>
      </w:pPr>
    </w:p>
    <w:p w14:paraId="2A4D09A9">
      <w:pPr>
        <w:spacing w:line="400" w:lineRule="exact"/>
        <w:rPr>
          <w:rFonts w:hint="eastAsia" w:ascii="宋体" w:hAnsi="宋体" w:eastAsia="宋体" w:cs="宋体"/>
          <w:b/>
          <w:bCs/>
          <w:sz w:val="24"/>
          <w:szCs w:val="24"/>
          <w:lang w:val="en-US" w:eastAsia="zh-CN"/>
        </w:rPr>
      </w:pPr>
    </w:p>
    <w:p w14:paraId="2E11497C">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3.Working Process  </w:t>
      </w:r>
    </w:p>
    <w:p w14:paraId="474424A6">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Core Operating Principle: After placing the product on the conveyor chain, a sensor detects its passage and sends a signal to the labeling control system. At the precise position, the system activates the motor to dispense and apply the label to the target area. As the product moves through the label-pressing device, a pressing belt rotates the product to roll and secure the label, completing the application.  </w:t>
      </w:r>
    </w:p>
    <w:p w14:paraId="30F89FDE">
      <w:pPr>
        <w:autoSpaceDN w:val="0"/>
        <w:spacing w:line="400" w:lineRule="exact"/>
        <w:ind w:left="380" w:hanging="482" w:hangingChars="200"/>
        <w:rPr>
          <w:rFonts w:hint="eastAsia" w:ascii="宋体" w:hAnsi="宋体" w:eastAsia="宋体" w:cs="宋体"/>
          <w:b/>
          <w:bCs/>
          <w:sz w:val="24"/>
          <w:szCs w:val="24"/>
          <w:lang w:val="en-US" w:eastAsia="zh-CN"/>
        </w:rPr>
      </w:pPr>
    </w:p>
    <w:p w14:paraId="36BF67F7">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Operational Steps: </w:t>
      </w:r>
    </w:p>
    <w:p w14:paraId="7B12BEAD">
      <w:pPr>
        <w:autoSpaceDN w:val="0"/>
        <w:spacing w:line="400" w:lineRule="exact"/>
        <w:ind w:left="380" w:hanging="482" w:hangingChars="200"/>
        <w:rPr>
          <w:rFonts w:hint="eastAsia" w:ascii="宋体" w:hAnsi="宋体" w:eastAsia="宋体" w:cs="宋体"/>
          <w:sz w:val="24"/>
          <w:szCs w:val="24"/>
        </w:rPr>
      </w:pPr>
      <w:r>
        <w:rPr>
          <w:rFonts w:hint="eastAsia" w:ascii="宋体" w:hAnsi="宋体" w:eastAsia="宋体" w:cs="宋体"/>
          <w:b/>
          <w:bCs/>
          <w:sz w:val="24"/>
          <w:szCs w:val="24"/>
          <w:lang w:val="en-US" w:eastAsia="zh-CN"/>
        </w:rPr>
        <w:t>Place products (compatible with production lines) -&gt; Automated conveyance -&gt; Product detection -&gt; Labeling -&gt; Label pressing -&gt; Collect labeled products.</w:t>
      </w:r>
    </w:p>
    <w:p w14:paraId="40AE2C8D">
      <w:pPr>
        <w:autoSpaceDN w:val="0"/>
        <w:spacing w:line="400" w:lineRule="exact"/>
        <w:ind w:left="380" w:hanging="482" w:hanging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4</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Machine pictures</w:t>
      </w:r>
    </w:p>
    <w:p w14:paraId="42B7CB98">
      <w:pPr>
        <w:autoSpaceDN w:val="0"/>
        <w:spacing w:line="240" w:lineRule="auto"/>
        <w:ind w:left="380" w:hanging="480" w:hangingChars="200"/>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4572000" cy="4572000"/>
            <wp:effectExtent l="0" t="0" r="0" b="0"/>
            <wp:docPr id="3" name="图片 3" descr="桌面搓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桌面搓滚1"/>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274A6A01">
      <w:pPr>
        <w:numPr>
          <w:ilvl w:val="0"/>
          <w:numId w:val="0"/>
        </w:numPr>
        <w:autoSpaceDN w:val="0"/>
        <w:spacing w:line="240" w:lineRule="auto"/>
        <w:rPr>
          <w:rFonts w:hint="eastAsia" w:ascii="宋体" w:hAnsi="宋体" w:eastAsia="宋体" w:cs="宋体"/>
          <w:b/>
          <w:bCs/>
          <w:sz w:val="24"/>
          <w:szCs w:val="24"/>
          <w:lang w:val="en-US" w:eastAsia="zh-CN"/>
        </w:rPr>
      </w:pPr>
    </w:p>
    <w:p w14:paraId="50084584">
      <w:pPr>
        <w:numPr>
          <w:ilvl w:val="0"/>
          <w:numId w:val="0"/>
        </w:numPr>
        <w:autoSpaceDN w:val="0"/>
        <w:spacing w:line="240" w:lineRule="auto"/>
        <w:rPr>
          <w:rFonts w:hint="eastAsia" w:ascii="宋体" w:hAnsi="宋体" w:eastAsia="宋体" w:cs="宋体"/>
          <w:b/>
          <w:bCs/>
          <w:sz w:val="24"/>
          <w:szCs w:val="24"/>
          <w:lang w:val="en-US" w:eastAsia="zh-CN"/>
        </w:rPr>
      </w:pPr>
    </w:p>
    <w:p w14:paraId="6C098087">
      <w:pPr>
        <w:numPr>
          <w:ilvl w:val="0"/>
          <w:numId w:val="0"/>
        </w:numPr>
        <w:autoSpaceDN w:val="0"/>
        <w:spacing w:line="240" w:lineRule="auto"/>
        <w:rPr>
          <w:rFonts w:hint="eastAsia" w:ascii="宋体" w:hAnsi="宋体" w:eastAsia="宋体" w:cs="宋体"/>
          <w:b/>
          <w:bCs/>
          <w:sz w:val="24"/>
          <w:szCs w:val="24"/>
          <w:lang w:val="en-US" w:eastAsia="zh-CN"/>
        </w:rPr>
      </w:pPr>
    </w:p>
    <w:p w14:paraId="792E3BB3">
      <w:pPr>
        <w:numPr>
          <w:ilvl w:val="0"/>
          <w:numId w:val="0"/>
        </w:numPr>
        <w:autoSpaceDN w:val="0"/>
        <w:spacing w:line="240" w:lineRule="auto"/>
        <w:rPr>
          <w:rFonts w:hint="eastAsia" w:ascii="宋体" w:hAnsi="宋体" w:eastAsia="宋体" w:cs="宋体"/>
          <w:b/>
          <w:bCs/>
          <w:sz w:val="24"/>
          <w:szCs w:val="24"/>
          <w:lang w:val="en-US" w:eastAsia="zh-CN"/>
        </w:rPr>
      </w:pPr>
    </w:p>
    <w:p w14:paraId="6431B04B">
      <w:pPr>
        <w:numPr>
          <w:ilvl w:val="0"/>
          <w:numId w:val="0"/>
        </w:numPr>
        <w:autoSpaceDN w:val="0"/>
        <w:spacing w:line="240" w:lineRule="auto"/>
        <w:rPr>
          <w:rFonts w:hint="eastAsia" w:ascii="宋体" w:hAnsi="宋体" w:eastAsia="宋体" w:cs="宋体"/>
          <w:b/>
          <w:bCs/>
          <w:sz w:val="24"/>
          <w:szCs w:val="24"/>
          <w:lang w:val="en-US" w:eastAsia="zh-CN"/>
        </w:rPr>
      </w:pPr>
    </w:p>
    <w:p w14:paraId="0E162676">
      <w:pPr>
        <w:numPr>
          <w:ilvl w:val="0"/>
          <w:numId w:val="1"/>
        </w:numPr>
        <w:autoSpaceDN w:val="0"/>
        <w:spacing w:line="240" w:lineRule="auto"/>
        <w:ind w:left="380" w:hanging="482" w:hanging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Details</w:t>
      </w:r>
    </w:p>
    <w:p w14:paraId="5409BDBF">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br w:type="textWrapp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765675" cy="3575685"/>
            <wp:effectExtent l="0" t="0" r="15875" b="5715"/>
            <wp:docPr id="5" name="图片 5" descr="微信图片_2024031316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313164014"/>
                    <pic:cNvPicPr>
                      <a:picLocks noChangeAspect="1"/>
                    </pic:cNvPicPr>
                  </pic:nvPicPr>
                  <pic:blipFill>
                    <a:blip r:embed="rId10"/>
                    <a:stretch>
                      <a:fillRect/>
                    </a:stretch>
                  </pic:blipFill>
                  <pic:spPr>
                    <a:xfrm>
                      <a:off x="0" y="0"/>
                      <a:ext cx="4765675" cy="3575685"/>
                    </a:xfrm>
                    <a:prstGeom prst="rect">
                      <a:avLst/>
                    </a:prstGeom>
                  </pic:spPr>
                </pic:pic>
              </a:graphicData>
            </a:graphic>
          </wp:inline>
        </w:drawing>
      </w:r>
    </w:p>
    <w:p w14:paraId="2A536132">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820285" cy="3616960"/>
            <wp:effectExtent l="0" t="0" r="18415" b="2540"/>
            <wp:docPr id="9" name="图片 9" descr="微信图片_20240313164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131640071"/>
                    <pic:cNvPicPr>
                      <a:picLocks noChangeAspect="1"/>
                    </pic:cNvPicPr>
                  </pic:nvPicPr>
                  <pic:blipFill>
                    <a:blip r:embed="rId11"/>
                    <a:stretch>
                      <a:fillRect/>
                    </a:stretch>
                  </pic:blipFill>
                  <pic:spPr>
                    <a:xfrm>
                      <a:off x="0" y="0"/>
                      <a:ext cx="4820285" cy="3616960"/>
                    </a:xfrm>
                    <a:prstGeom prst="rect">
                      <a:avLst/>
                    </a:prstGeom>
                  </pic:spPr>
                </pic:pic>
              </a:graphicData>
            </a:graphic>
          </wp:inline>
        </w:drawing>
      </w:r>
    </w:p>
    <w:p w14:paraId="18800A37">
      <w:pPr>
        <w:spacing w:line="360" w:lineRule="auto"/>
        <w:rPr>
          <w:rFonts w:hint="eastAsia" w:ascii="宋体" w:hAnsi="宋体" w:eastAsia="宋体" w:cs="宋体"/>
          <w:b/>
          <w:sz w:val="24"/>
          <w:szCs w:val="24"/>
        </w:rPr>
      </w:pPr>
    </w:p>
    <w:p w14:paraId="2FB01751">
      <w:pPr>
        <w:spacing w:line="360" w:lineRule="auto"/>
        <w:rPr>
          <w:rFonts w:hint="eastAsia" w:ascii="宋体" w:hAnsi="宋体"/>
          <w:b/>
          <w:szCs w:val="21"/>
        </w:rPr>
      </w:pPr>
    </w:p>
    <w:p w14:paraId="2F3B7504">
      <w:pPr>
        <w:spacing w:line="360" w:lineRule="auto"/>
        <w:rPr>
          <w:rFonts w:hint="eastAsia" w:ascii="宋体" w:hAnsi="宋体"/>
          <w:b/>
          <w:szCs w:val="21"/>
        </w:rPr>
      </w:pPr>
    </w:p>
    <w:p w14:paraId="2BB1C473">
      <w:pPr>
        <w:spacing w:line="360" w:lineRule="auto"/>
        <w:rPr>
          <w:rFonts w:hint="eastAsia" w:ascii="宋体" w:hAnsi="宋体"/>
          <w:b/>
          <w:szCs w:val="21"/>
        </w:rPr>
      </w:pPr>
    </w:p>
    <w:p w14:paraId="3E2CF30E">
      <w:pPr>
        <w:spacing w:line="360" w:lineRule="auto"/>
        <w:rPr>
          <w:rFonts w:hint="eastAsia" w:ascii="宋体" w:hAnsi="宋体"/>
          <w:b/>
          <w:szCs w:val="21"/>
        </w:rPr>
      </w:pPr>
    </w:p>
    <w:p w14:paraId="6DA1EB89">
      <w:pPr>
        <w:spacing w:line="360" w:lineRule="auto"/>
        <w:rPr>
          <w:rFonts w:hint="eastAsia" w:ascii="宋体" w:hAnsi="宋体"/>
          <w:b/>
          <w:szCs w:val="21"/>
        </w:rPr>
      </w:pPr>
    </w:p>
    <w:p w14:paraId="63302C41">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20FE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13E5A51B">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12951D1B">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07B3677C">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（For round bottles) and height: diameter</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25mm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100mm</w:t>
            </w:r>
          </w:p>
          <w:p w14:paraId="4B1DD55B">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high：</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25mm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230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（Related to the size and shape ratio of the product）</w:t>
            </w:r>
          </w:p>
        </w:tc>
      </w:tr>
      <w:tr w14:paraId="6478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0F2F70DF">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7BA53542">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1D13B282">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3C462DE5">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length：</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20mm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285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p w14:paraId="0F27969C">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Width (base paper width）：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75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tc>
      </w:tr>
      <w:tr w14:paraId="6FBC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3E5D9BB2">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5FA4C3F9">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52CC3575">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30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60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(depending on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7DB3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015204BC">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47766E1E">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7753F782">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2558DA1B">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09C0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1DD9AEBF">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7210604A">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467A20D6">
            <w:pPr>
              <w:spacing w:line="260" w:lineRule="exact"/>
              <w:rPr>
                <w:rFonts w:ascii="宋体" w:cs="Arial"/>
                <w:b w:val="0"/>
                <w:bCs w:val="0"/>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sz w:val="24"/>
                <w:szCs w:val="24"/>
              </w:rPr>
              <w:t>约</w:t>
            </w:r>
            <w:r>
              <w:rPr>
                <w:rFonts w:hint="eastAsia" w:ascii="宋体" w:hAnsi="宋体" w:cs="Arial"/>
                <w:b/>
                <w:bCs/>
                <w:sz w:val="24"/>
                <w:szCs w:val="24"/>
                <w:u w:val="single"/>
              </w:rPr>
              <w:t>1</w:t>
            </w:r>
            <w:r>
              <w:rPr>
                <w:rFonts w:hint="eastAsia" w:ascii="宋体" w:hAnsi="宋体" w:cs="Arial"/>
                <w:b/>
                <w:bCs/>
                <w:sz w:val="24"/>
                <w:szCs w:val="24"/>
                <w:u w:val="single"/>
                <w:lang w:val="en-US" w:eastAsia="zh-CN"/>
              </w:rPr>
              <w:t>260</w:t>
            </w:r>
            <w:r>
              <w:rPr>
                <w:rFonts w:hint="eastAsia" w:ascii="宋体" w:hAnsi="宋体" w:cs="Arial"/>
                <w:b/>
                <w:bCs/>
                <w:sz w:val="24"/>
                <w:szCs w:val="24"/>
                <w:u w:val="single"/>
              </w:rPr>
              <w:t>mm×1</w:t>
            </w:r>
            <w:r>
              <w:rPr>
                <w:rFonts w:hint="eastAsia" w:ascii="宋体" w:hAnsi="宋体" w:cs="Arial"/>
                <w:b/>
                <w:bCs/>
                <w:sz w:val="24"/>
                <w:szCs w:val="24"/>
                <w:u w:val="single"/>
                <w:lang w:val="en-US" w:eastAsia="zh-CN"/>
              </w:rPr>
              <w:t>08</w:t>
            </w:r>
            <w:r>
              <w:rPr>
                <w:rFonts w:hint="eastAsia" w:ascii="宋体" w:hAnsi="宋体" w:cs="Arial"/>
                <w:b/>
                <w:bCs/>
                <w:sz w:val="24"/>
                <w:szCs w:val="24"/>
                <w:u w:val="single"/>
              </w:rPr>
              <w:t>0mm×</w:t>
            </w:r>
            <w:r>
              <w:rPr>
                <w:rFonts w:hint="eastAsia" w:ascii="宋体" w:hAnsi="宋体" w:cs="Arial"/>
                <w:b/>
                <w:bCs/>
                <w:sz w:val="24"/>
                <w:szCs w:val="24"/>
                <w:u w:val="single"/>
                <w:lang w:val="en-US" w:eastAsia="zh-CN"/>
              </w:rPr>
              <w:t>931</w:t>
            </w:r>
            <w:r>
              <w:rPr>
                <w:rFonts w:hint="eastAsia" w:ascii="宋体" w:hAnsi="宋体" w:cs="Arial"/>
                <w:b/>
                <w:bCs/>
                <w:sz w:val="24"/>
                <w:szCs w:val="24"/>
                <w:u w:val="single"/>
              </w:rPr>
              <w:t>mm</w:t>
            </w:r>
            <w:r>
              <w:rPr>
                <w:rFonts w:hint="eastAsia" w:ascii="宋体" w:hAnsi="宋体"/>
                <w:b/>
                <w:bCs/>
                <w:sz w:val="24"/>
                <w:szCs w:val="24"/>
                <w:u w:val="single"/>
              </w:rPr>
              <w:t>（Length × Width × Height）</w:t>
            </w:r>
            <w:r>
              <w:rPr>
                <w:rFonts w:hint="eastAsia" w:ascii="宋体" w:hAnsi="宋体"/>
                <w:b/>
                <w:bCs/>
                <w:sz w:val="24"/>
                <w:szCs w:val="24"/>
              </w:rPr>
              <w:t>；</w:t>
            </w:r>
          </w:p>
        </w:tc>
      </w:tr>
      <w:tr w14:paraId="6E23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047BD2F2">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50A642F4">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575DEB48">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2FE7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56AB02EE">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14C567F7">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538854F7">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About</w:t>
            </w:r>
            <w:r>
              <w:rPr>
                <w:rFonts w:ascii="宋体" w:hAnsi="宋体"/>
                <w:b/>
                <w:bCs/>
                <w:color w:val="0D0D0D" w:themeColor="text1" w:themeTint="F2"/>
                <w:kern w:val="0"/>
                <w:sz w:val="24"/>
                <w:szCs w:val="24"/>
                <w:highlight w:val="none"/>
                <w14:textFill>
                  <w14:solidFill>
                    <w14:schemeClr w14:val="tx1">
                      <w14:lumMod w14:val="95000"/>
                      <w14:lumOff w14:val="5000"/>
                    </w14:schemeClr>
                  </w14:solidFill>
                </w14:textFill>
              </w:rPr>
              <w:t xml:space="preserve"> </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w:t>
            </w: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00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179BD166">
      <w:pPr>
        <w:spacing w:line="320" w:lineRule="exact"/>
        <w:rPr>
          <w:rFonts w:ascii="宋体" w:cs="宋体"/>
          <w:b/>
          <w:bCs/>
          <w:kern w:val="0"/>
          <w:szCs w:val="21"/>
        </w:rPr>
      </w:pPr>
    </w:p>
    <w:p w14:paraId="5002EFCC">
      <w:pPr>
        <w:spacing w:line="320" w:lineRule="exact"/>
        <w:jc w:val="center"/>
        <w:rPr>
          <w:rFonts w:hint="eastAsia" w:ascii="宋体" w:hAnsi="宋体" w:cs="宋体"/>
          <w:b/>
          <w:bCs/>
          <w:kern w:val="0"/>
          <w:sz w:val="32"/>
          <w:szCs w:val="32"/>
        </w:rPr>
      </w:pPr>
    </w:p>
    <w:p w14:paraId="3C4E16D6">
      <w:pPr>
        <w:spacing w:line="320" w:lineRule="exact"/>
        <w:jc w:val="both"/>
        <w:rPr>
          <w:rFonts w:hint="eastAsia" w:ascii="宋体" w:hAnsi="宋体"/>
          <w:b/>
          <w:bCs/>
          <w:sz w:val="32"/>
          <w:szCs w:val="32"/>
        </w:rPr>
      </w:pPr>
    </w:p>
    <w:p w14:paraId="25F6F3D8">
      <w:pPr>
        <w:spacing w:line="320" w:lineRule="exact"/>
        <w:jc w:val="center"/>
        <w:rPr>
          <w:rFonts w:hint="eastAsia" w:ascii="宋体" w:hAnsi="宋体"/>
          <w:b/>
          <w:bCs/>
          <w:sz w:val="32"/>
          <w:szCs w:val="32"/>
        </w:rPr>
      </w:pPr>
    </w:p>
    <w:p w14:paraId="06AC5250">
      <w:pPr>
        <w:spacing w:line="320" w:lineRule="exact"/>
        <w:jc w:val="center"/>
        <w:rPr>
          <w:rFonts w:hint="eastAsia" w:ascii="宋体" w:hAnsi="宋体"/>
          <w:b/>
          <w:bCs/>
          <w:sz w:val="32"/>
          <w:szCs w:val="32"/>
        </w:rPr>
      </w:pPr>
    </w:p>
    <w:p w14:paraId="29119E07">
      <w:pPr>
        <w:spacing w:line="320" w:lineRule="exact"/>
        <w:jc w:val="center"/>
        <w:rPr>
          <w:rFonts w:hint="eastAsia" w:ascii="宋体" w:hAnsi="宋体"/>
          <w:b/>
          <w:bCs/>
          <w:sz w:val="32"/>
          <w:szCs w:val="32"/>
        </w:rPr>
      </w:pPr>
    </w:p>
    <w:p w14:paraId="3A1889FE">
      <w:pPr>
        <w:spacing w:line="320" w:lineRule="exact"/>
        <w:jc w:val="center"/>
        <w:rPr>
          <w:rFonts w:hint="eastAsia" w:ascii="宋体" w:hAnsi="宋体"/>
          <w:b/>
          <w:bCs/>
          <w:sz w:val="32"/>
          <w:szCs w:val="32"/>
        </w:rPr>
      </w:pPr>
    </w:p>
    <w:p w14:paraId="2D53F4AA">
      <w:pPr>
        <w:spacing w:line="320" w:lineRule="exact"/>
        <w:jc w:val="center"/>
        <w:rPr>
          <w:rFonts w:hint="eastAsia" w:ascii="宋体" w:hAnsi="宋体"/>
          <w:b/>
          <w:bCs/>
          <w:sz w:val="32"/>
          <w:szCs w:val="32"/>
        </w:rPr>
      </w:pPr>
    </w:p>
    <w:p w14:paraId="5C318E27">
      <w:pPr>
        <w:spacing w:line="320" w:lineRule="exact"/>
        <w:jc w:val="center"/>
        <w:rPr>
          <w:rFonts w:hint="eastAsia" w:ascii="宋体" w:hAnsi="宋体"/>
          <w:b/>
          <w:bCs/>
          <w:sz w:val="32"/>
          <w:szCs w:val="32"/>
        </w:rPr>
      </w:pPr>
    </w:p>
    <w:p w14:paraId="77002181">
      <w:pPr>
        <w:spacing w:line="320" w:lineRule="exact"/>
        <w:jc w:val="center"/>
        <w:rPr>
          <w:rFonts w:hint="eastAsia" w:ascii="宋体" w:hAnsi="宋体"/>
          <w:b/>
          <w:bCs/>
          <w:sz w:val="32"/>
          <w:szCs w:val="32"/>
        </w:rPr>
      </w:pPr>
    </w:p>
    <w:p w14:paraId="51A3E7DC">
      <w:pPr>
        <w:spacing w:line="320" w:lineRule="exact"/>
        <w:jc w:val="center"/>
        <w:rPr>
          <w:rFonts w:hint="eastAsia" w:ascii="宋体" w:hAnsi="宋体"/>
          <w:b/>
          <w:bCs/>
          <w:sz w:val="32"/>
          <w:szCs w:val="32"/>
        </w:rPr>
      </w:pPr>
    </w:p>
    <w:p w14:paraId="503673D8">
      <w:pPr>
        <w:spacing w:line="320" w:lineRule="exact"/>
        <w:jc w:val="center"/>
        <w:rPr>
          <w:rFonts w:hint="eastAsia" w:ascii="宋体" w:hAnsi="宋体"/>
          <w:b/>
          <w:bCs/>
          <w:sz w:val="32"/>
          <w:szCs w:val="32"/>
        </w:rPr>
      </w:pPr>
    </w:p>
    <w:p w14:paraId="10C99876">
      <w:pPr>
        <w:spacing w:line="320" w:lineRule="exact"/>
        <w:jc w:val="center"/>
        <w:rPr>
          <w:rFonts w:hint="eastAsia" w:ascii="宋体" w:hAnsi="宋体"/>
          <w:b/>
          <w:bCs/>
          <w:sz w:val="32"/>
          <w:szCs w:val="32"/>
        </w:rPr>
      </w:pPr>
    </w:p>
    <w:p w14:paraId="73443F00">
      <w:pPr>
        <w:spacing w:line="320" w:lineRule="exact"/>
        <w:jc w:val="center"/>
        <w:rPr>
          <w:rFonts w:hint="eastAsia" w:ascii="宋体" w:hAnsi="宋体"/>
          <w:b/>
          <w:bCs/>
          <w:sz w:val="32"/>
          <w:szCs w:val="32"/>
        </w:rPr>
      </w:pPr>
    </w:p>
    <w:p w14:paraId="7BD72B52">
      <w:pPr>
        <w:spacing w:line="320" w:lineRule="exact"/>
        <w:jc w:val="center"/>
        <w:rPr>
          <w:rFonts w:hint="eastAsia" w:ascii="宋体" w:hAnsi="宋体"/>
          <w:b/>
          <w:bCs/>
          <w:sz w:val="32"/>
          <w:szCs w:val="32"/>
        </w:rPr>
      </w:pPr>
    </w:p>
    <w:p w14:paraId="0EB6E25A">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5BF9299C">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0E4022DB">
            <w:pPr>
              <w:spacing w:line="320" w:lineRule="exact"/>
              <w:jc w:val="center"/>
              <w:rPr>
                <w:rFonts w:hint="eastAsia" w:ascii="宋体" w:hAnsi="宋体" w:cs="宋体"/>
                <w:b/>
                <w:bCs/>
                <w:kern w:val="0"/>
                <w:sz w:val="44"/>
                <w:szCs w:val="44"/>
              </w:rPr>
            </w:pPr>
          </w:p>
          <w:p w14:paraId="2E6D0816">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70D06B45">
            <w:pPr>
              <w:spacing w:line="320" w:lineRule="exact"/>
              <w:jc w:val="center"/>
              <w:rPr>
                <w:rFonts w:hint="eastAsia" w:ascii="宋体" w:hAnsi="宋体"/>
                <w:b/>
                <w:bCs/>
                <w:sz w:val="32"/>
                <w:szCs w:val="32"/>
              </w:rPr>
            </w:pPr>
          </w:p>
          <w:p w14:paraId="3376B89E">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20185C9A">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595BDFC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726D2ED8">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4DC5C500">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7CB9044A">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2D1D4D13">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0D4B21F9">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7BFDFB19">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7C299BFF">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2D86A88C">
            <w:pPr>
              <w:jc w:val="center"/>
              <w:rPr>
                <w:rFonts w:hint="eastAsia"/>
                <w:b/>
                <w:bCs w:val="0"/>
                <w:color w:val="auto"/>
                <w:sz w:val="24"/>
                <w:szCs w:val="24"/>
                <w:lang w:eastAsia="zh-CN"/>
              </w:rPr>
            </w:pPr>
            <w:r>
              <w:rPr>
                <w:rFonts w:hint="eastAsia"/>
                <w:b/>
                <w:bCs w:val="0"/>
                <w:color w:val="auto"/>
                <w:sz w:val="24"/>
                <w:szCs w:val="24"/>
                <w:lang w:eastAsia="zh-CN"/>
              </w:rPr>
              <w:t>侧标电眼</w:t>
            </w:r>
          </w:p>
          <w:p w14:paraId="27BE7F88">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3372F724">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59B47230">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63BE4F17">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3993168A">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1F8934E2">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119676C7">
            <w:pPr>
              <w:keepNext w:val="0"/>
              <w:keepLines w:val="0"/>
              <w:widowControl/>
              <w:suppressLineNumbers w:val="0"/>
              <w:spacing w:before="0" w:beforeAutospacing="0" w:after="0" w:afterAutospacing="0"/>
              <w:ind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04DCD3F4">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7F5AF382">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156DB648">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40573B0A">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63383979">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0DCB4C73">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7D68D28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766CEC25">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2C300699">
            <w:pPr>
              <w:jc w:val="center"/>
              <w:rPr>
                <w:rFonts w:hint="eastAsia"/>
                <w:b/>
                <w:bCs w:val="0"/>
                <w:color w:val="auto"/>
                <w:sz w:val="24"/>
                <w:szCs w:val="24"/>
                <w:lang w:eastAsia="zh-CN"/>
              </w:rPr>
            </w:pPr>
            <w:r>
              <w:rPr>
                <w:rFonts w:hint="eastAsia"/>
                <w:b/>
                <w:bCs w:val="0"/>
                <w:color w:val="auto"/>
                <w:sz w:val="24"/>
                <w:szCs w:val="24"/>
                <w:lang w:eastAsia="zh-CN"/>
              </w:rPr>
              <w:t>松下</w:t>
            </w:r>
            <w:r>
              <w:rPr>
                <w:rFonts w:hint="eastAsia"/>
                <w:b/>
                <w:bCs w:val="0"/>
                <w:color w:val="auto"/>
                <w:sz w:val="24"/>
                <w:szCs w:val="24"/>
                <w:lang w:val="en-US" w:eastAsia="zh-CN"/>
              </w:rPr>
              <w:t>/中芯</w:t>
            </w:r>
          </w:p>
          <w:p w14:paraId="7A63AEE1">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w:t>
            </w:r>
            <w:r>
              <w:rPr>
                <w:rFonts w:hint="eastAsia" w:ascii="宋体" w:hAnsi="宋体" w:cs="Times New Roman"/>
                <w:b/>
                <w:color w:val="000000"/>
                <w:kern w:val="0"/>
                <w:sz w:val="24"/>
                <w:szCs w:val="24"/>
                <w:lang w:val="en-US" w:eastAsia="zh-CN" w:bidi="ar"/>
              </w:rPr>
              <w:t>/zxcg</w:t>
            </w:r>
          </w:p>
        </w:tc>
      </w:tr>
      <w:tr w14:paraId="13E5DE3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23C58B52">
            <w:pPr>
              <w:jc w:val="center"/>
              <w:rPr>
                <w:rFonts w:hint="eastAsia"/>
                <w:b/>
                <w:bCs w:val="0"/>
                <w:color w:val="auto"/>
                <w:sz w:val="24"/>
                <w:szCs w:val="24"/>
                <w:lang w:eastAsia="zh-CN"/>
              </w:rPr>
            </w:pPr>
            <w:r>
              <w:rPr>
                <w:rFonts w:hint="eastAsia"/>
                <w:b/>
                <w:bCs w:val="0"/>
                <w:color w:val="auto"/>
                <w:sz w:val="24"/>
                <w:szCs w:val="24"/>
                <w:lang w:eastAsia="zh-CN"/>
              </w:rPr>
              <w:t>输送电机</w:t>
            </w:r>
          </w:p>
          <w:p w14:paraId="74E9B111">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4FE9BFDA">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5DCFF9E3">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7D7D80D4">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3A921E7E">
            <w:pPr>
              <w:jc w:val="center"/>
              <w:rPr>
                <w:rFonts w:hint="eastAsia"/>
                <w:b/>
                <w:bCs w:val="0"/>
                <w:color w:val="auto"/>
                <w:sz w:val="24"/>
                <w:szCs w:val="24"/>
                <w:lang w:eastAsia="zh-CN"/>
              </w:rPr>
            </w:pPr>
            <w:r>
              <w:rPr>
                <w:rFonts w:hint="eastAsia"/>
                <w:b/>
                <w:bCs w:val="0"/>
                <w:color w:val="auto"/>
                <w:sz w:val="24"/>
                <w:szCs w:val="24"/>
                <w:lang w:eastAsia="zh-CN"/>
              </w:rPr>
              <w:t>牵引电机</w:t>
            </w:r>
          </w:p>
          <w:p w14:paraId="02D75D03">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1F987384">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2DB61E7E">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43770E8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1476B066">
            <w:pPr>
              <w:jc w:val="center"/>
              <w:rPr>
                <w:rFonts w:hint="eastAsia"/>
                <w:b/>
                <w:bCs w:val="0"/>
                <w:color w:val="auto"/>
                <w:sz w:val="24"/>
                <w:szCs w:val="24"/>
                <w:lang w:eastAsia="zh-CN"/>
              </w:rPr>
            </w:pPr>
            <w:r>
              <w:rPr>
                <w:rFonts w:hint="eastAsia"/>
                <w:b/>
                <w:bCs w:val="0"/>
                <w:color w:val="auto"/>
                <w:sz w:val="24"/>
                <w:szCs w:val="24"/>
                <w:lang w:eastAsia="zh-CN"/>
              </w:rPr>
              <w:t>覆标电机</w:t>
            </w:r>
          </w:p>
          <w:p w14:paraId="5FABB1AD">
            <w:pPr>
              <w:jc w:val="center"/>
              <w:rPr>
                <w:rFonts w:hint="eastAsia" w:ascii="Calibri" w:hAnsi="Calibri" w:eastAsia="宋体" w:cs="Times New Roman"/>
                <w:b/>
                <w:bCs w:val="0"/>
                <w:color w:val="auto"/>
                <w:kern w:val="2"/>
                <w:sz w:val="24"/>
                <w:szCs w:val="24"/>
                <w:lang w:val="en-US" w:eastAsia="zh-CN" w:bidi="ar-SA"/>
              </w:rPr>
            </w:pPr>
            <w:r>
              <w:rPr>
                <w:rFonts w:hint="eastAsia" w:ascii="Calibri" w:hAnsi="Calibri"/>
                <w:b/>
                <w:bCs w:val="0"/>
                <w:color w:val="auto"/>
                <w:sz w:val="24"/>
                <w:szCs w:val="24"/>
                <w:lang w:eastAsia="zh-CN"/>
              </w:rPr>
              <w:t>Lead Screw</w:t>
            </w:r>
            <w:r>
              <w:rPr>
                <w:rFonts w:hint="eastAsia" w:ascii="Calibri" w:hAnsi="Calibri"/>
                <w:b/>
                <w:bCs w:val="0"/>
                <w:color w:val="auto"/>
                <w:sz w:val="24"/>
                <w:szCs w:val="24"/>
                <w:lang w:val="en-US" w:eastAsia="zh-CN"/>
              </w:rPr>
              <w:t>/Guide</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512E883A">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5725A5C0">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61077FBC">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20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65930A27">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开关电源</w:t>
            </w:r>
          </w:p>
          <w:p w14:paraId="30092E43">
            <w:pPr>
              <w:jc w:val="center"/>
              <w:rPr>
                <w:rFonts w:hint="default" w:ascii="Calibri" w:hAnsi="Calibri"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Switching power supply</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655317CB">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4C5AA98D">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ZHENGTAI</w:t>
            </w:r>
          </w:p>
        </w:tc>
      </w:tr>
    </w:tbl>
    <w:p w14:paraId="487D0465">
      <w:pPr>
        <w:spacing w:line="320" w:lineRule="exact"/>
        <w:jc w:val="center"/>
        <w:rPr>
          <w:rFonts w:hint="eastAsia" w:ascii="宋体" w:hAnsi="宋体"/>
          <w:b/>
          <w:bCs/>
          <w:sz w:val="32"/>
          <w:szCs w:val="32"/>
        </w:rPr>
      </w:pPr>
    </w:p>
    <w:p w14:paraId="5B06F1C9">
      <w:pPr>
        <w:spacing w:line="360" w:lineRule="auto"/>
        <w:rPr>
          <w:rFonts w:hint="eastAsia" w:ascii="宋体" w:hAnsi="宋体"/>
          <w:b/>
          <w:bCs/>
          <w:sz w:val="18"/>
          <w:szCs w:val="18"/>
        </w:rPr>
      </w:pPr>
    </w:p>
    <w:p w14:paraId="781DAA6D">
      <w:pPr>
        <w:spacing w:line="360" w:lineRule="auto"/>
        <w:rPr>
          <w:rFonts w:hint="eastAsia" w:ascii="宋体" w:hAnsi="宋体"/>
          <w:b/>
          <w:bCs/>
          <w:sz w:val="24"/>
          <w:szCs w:val="24"/>
        </w:rPr>
      </w:pPr>
    </w:p>
    <w:p w14:paraId="506A7EFD">
      <w:pPr>
        <w:spacing w:line="360" w:lineRule="auto"/>
        <w:rPr>
          <w:rFonts w:hint="eastAsia" w:ascii="宋体" w:hAnsi="宋体"/>
          <w:b/>
          <w:bCs/>
          <w:sz w:val="24"/>
          <w:szCs w:val="24"/>
        </w:rPr>
      </w:pPr>
    </w:p>
    <w:p w14:paraId="2BE78637">
      <w:pPr>
        <w:spacing w:line="360" w:lineRule="auto"/>
        <w:rPr>
          <w:rFonts w:hint="eastAsia" w:ascii="宋体" w:hAnsi="宋体"/>
          <w:b/>
          <w:bCs/>
          <w:sz w:val="24"/>
          <w:szCs w:val="24"/>
        </w:rPr>
      </w:pPr>
    </w:p>
    <w:p w14:paraId="0C688F17">
      <w:pPr>
        <w:spacing w:line="360" w:lineRule="auto"/>
        <w:rPr>
          <w:rFonts w:hint="eastAsia" w:ascii="宋体" w:hAnsi="宋体"/>
          <w:b/>
          <w:bCs/>
          <w:sz w:val="24"/>
          <w:szCs w:val="24"/>
        </w:rPr>
      </w:pPr>
    </w:p>
    <w:p w14:paraId="2B68E7BB">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Note: After-Sales Service:  </w:t>
      </w:r>
      <w:bookmarkStart w:id="0" w:name="_GoBack"/>
      <w:bookmarkEnd w:id="0"/>
    </w:p>
    <w:p w14:paraId="2F09E790">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1. Equipment Warranty Terms:  </w:t>
      </w:r>
    </w:p>
    <w:p w14:paraId="4F82B171">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   (1) One-year warranty on the entire machine. Repairs and replacements for quality-related defects are free of charge during the warranty period. Wear-and-tear parts are excluded from coverage.  </w:t>
      </w:r>
    </w:p>
    <w:p w14:paraId="74A16B7E">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   (2) Lifetime maintenance support. Repairs outside the warranty period incur service and material costs. Lifetime spare parts supply and technical support are guaranteed.</w:t>
      </w: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713F7">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8645BF">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438645BF">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42720">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8850D7">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078850D7">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B8D213"/>
    <w:multiLevelType w:val="singleLevel"/>
    <w:tmpl w:val="40B8D213"/>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83F2D"/>
    <w:rsid w:val="08900C82"/>
    <w:rsid w:val="08FD57E7"/>
    <w:rsid w:val="09C36AD5"/>
    <w:rsid w:val="09DA0CB2"/>
    <w:rsid w:val="09F66C99"/>
    <w:rsid w:val="0A3E2699"/>
    <w:rsid w:val="0BA671EA"/>
    <w:rsid w:val="0BC2313E"/>
    <w:rsid w:val="0D2411D1"/>
    <w:rsid w:val="0EAA2609"/>
    <w:rsid w:val="10326D3D"/>
    <w:rsid w:val="103D3D0D"/>
    <w:rsid w:val="11E4131E"/>
    <w:rsid w:val="13245613"/>
    <w:rsid w:val="139D73B6"/>
    <w:rsid w:val="13D83A80"/>
    <w:rsid w:val="13F52B86"/>
    <w:rsid w:val="140F4375"/>
    <w:rsid w:val="142664C1"/>
    <w:rsid w:val="1429406A"/>
    <w:rsid w:val="16154F48"/>
    <w:rsid w:val="16B206D8"/>
    <w:rsid w:val="1724441C"/>
    <w:rsid w:val="17254ECE"/>
    <w:rsid w:val="17B2681F"/>
    <w:rsid w:val="18072CE0"/>
    <w:rsid w:val="18C83998"/>
    <w:rsid w:val="19735B74"/>
    <w:rsid w:val="1B2A59E8"/>
    <w:rsid w:val="1CE85F46"/>
    <w:rsid w:val="1D2972BA"/>
    <w:rsid w:val="1D9A77E1"/>
    <w:rsid w:val="1E97627E"/>
    <w:rsid w:val="1EF810A5"/>
    <w:rsid w:val="1F4F6141"/>
    <w:rsid w:val="1F920760"/>
    <w:rsid w:val="21386304"/>
    <w:rsid w:val="21A764BE"/>
    <w:rsid w:val="23815581"/>
    <w:rsid w:val="24B542B0"/>
    <w:rsid w:val="258770D1"/>
    <w:rsid w:val="25C70F9E"/>
    <w:rsid w:val="26690E3A"/>
    <w:rsid w:val="26DA33FD"/>
    <w:rsid w:val="28052696"/>
    <w:rsid w:val="28E0299C"/>
    <w:rsid w:val="2A1063C4"/>
    <w:rsid w:val="2ABC7D06"/>
    <w:rsid w:val="2B7D5BA3"/>
    <w:rsid w:val="2BBB5420"/>
    <w:rsid w:val="2BCA13FC"/>
    <w:rsid w:val="2BF326F2"/>
    <w:rsid w:val="2CEE0DC1"/>
    <w:rsid w:val="2D1B1A74"/>
    <w:rsid w:val="2DBC2DC7"/>
    <w:rsid w:val="2E8F4AA8"/>
    <w:rsid w:val="2E9C64E8"/>
    <w:rsid w:val="2EFE4E81"/>
    <w:rsid w:val="2FCC56DA"/>
    <w:rsid w:val="30BB45C5"/>
    <w:rsid w:val="3111724A"/>
    <w:rsid w:val="32584055"/>
    <w:rsid w:val="35A7358A"/>
    <w:rsid w:val="36331EDC"/>
    <w:rsid w:val="36512B48"/>
    <w:rsid w:val="36B113F4"/>
    <w:rsid w:val="371320D7"/>
    <w:rsid w:val="38495ADB"/>
    <w:rsid w:val="38504033"/>
    <w:rsid w:val="392A14CC"/>
    <w:rsid w:val="396E4E0E"/>
    <w:rsid w:val="3977040B"/>
    <w:rsid w:val="3A4507E8"/>
    <w:rsid w:val="3A4F7EBA"/>
    <w:rsid w:val="3B223FE5"/>
    <w:rsid w:val="3B4A3EBC"/>
    <w:rsid w:val="3BF15068"/>
    <w:rsid w:val="3C240CA2"/>
    <w:rsid w:val="3C5A5149"/>
    <w:rsid w:val="3CCC6AFA"/>
    <w:rsid w:val="3CD3155B"/>
    <w:rsid w:val="3CF53CEA"/>
    <w:rsid w:val="3D8A7767"/>
    <w:rsid w:val="3FCD5606"/>
    <w:rsid w:val="40867887"/>
    <w:rsid w:val="41D87B27"/>
    <w:rsid w:val="42422D4F"/>
    <w:rsid w:val="428B48F4"/>
    <w:rsid w:val="44A21134"/>
    <w:rsid w:val="45596D90"/>
    <w:rsid w:val="46B30C86"/>
    <w:rsid w:val="4737704E"/>
    <w:rsid w:val="49306432"/>
    <w:rsid w:val="497D1935"/>
    <w:rsid w:val="4AA27E42"/>
    <w:rsid w:val="4AA40181"/>
    <w:rsid w:val="4AC62B75"/>
    <w:rsid w:val="4B2C6E90"/>
    <w:rsid w:val="4BC02DE6"/>
    <w:rsid w:val="4C3A78B7"/>
    <w:rsid w:val="4C3C0E06"/>
    <w:rsid w:val="4C84361E"/>
    <w:rsid w:val="4D4546E5"/>
    <w:rsid w:val="4DBB5B8A"/>
    <w:rsid w:val="4E7C3A58"/>
    <w:rsid w:val="4EC34C5E"/>
    <w:rsid w:val="50F93DEC"/>
    <w:rsid w:val="51BD7FB5"/>
    <w:rsid w:val="52413895"/>
    <w:rsid w:val="52BD3129"/>
    <w:rsid w:val="52CE18AC"/>
    <w:rsid w:val="55841254"/>
    <w:rsid w:val="55D1412B"/>
    <w:rsid w:val="55EE390F"/>
    <w:rsid w:val="573578EF"/>
    <w:rsid w:val="577A0232"/>
    <w:rsid w:val="57E427B4"/>
    <w:rsid w:val="57F5130C"/>
    <w:rsid w:val="580E5F57"/>
    <w:rsid w:val="584D0CB5"/>
    <w:rsid w:val="586B6B21"/>
    <w:rsid w:val="589C69DC"/>
    <w:rsid w:val="597D2313"/>
    <w:rsid w:val="59A74159"/>
    <w:rsid w:val="5AF84DC8"/>
    <w:rsid w:val="5B2F5DC3"/>
    <w:rsid w:val="5B6B476A"/>
    <w:rsid w:val="5B6D1080"/>
    <w:rsid w:val="5D0A03B4"/>
    <w:rsid w:val="5D4F7CA9"/>
    <w:rsid w:val="5DE42352"/>
    <w:rsid w:val="5DF275D0"/>
    <w:rsid w:val="5E6F2048"/>
    <w:rsid w:val="5E7A3AC5"/>
    <w:rsid w:val="5E7C0A2A"/>
    <w:rsid w:val="5EC8332F"/>
    <w:rsid w:val="5F2E5643"/>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8C6D26"/>
    <w:rsid w:val="6CD40DBF"/>
    <w:rsid w:val="6D297BE0"/>
    <w:rsid w:val="6E052319"/>
    <w:rsid w:val="6E097EC3"/>
    <w:rsid w:val="70B412F1"/>
    <w:rsid w:val="722B60BA"/>
    <w:rsid w:val="72F92D28"/>
    <w:rsid w:val="73215F37"/>
    <w:rsid w:val="741F33EF"/>
    <w:rsid w:val="74587BE5"/>
    <w:rsid w:val="750148D0"/>
    <w:rsid w:val="754413F2"/>
    <w:rsid w:val="76614D1D"/>
    <w:rsid w:val="774C3063"/>
    <w:rsid w:val="77E72EEE"/>
    <w:rsid w:val="7926213D"/>
    <w:rsid w:val="79532601"/>
    <w:rsid w:val="7CCF75DD"/>
    <w:rsid w:val="7CDE1C5F"/>
    <w:rsid w:val="7D1158D9"/>
    <w:rsid w:val="7DA5502E"/>
    <w:rsid w:val="7DE40170"/>
    <w:rsid w:val="7E1F5C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4"/>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qFormat/>
    <w:uiPriority w:val="99"/>
    <w:rPr>
      <w:sz w:val="18"/>
      <w:szCs w:val="18"/>
    </w:rPr>
  </w:style>
  <w:style w:type="paragraph" w:styleId="5">
    <w:name w:val="footer"/>
    <w:basedOn w:val="1"/>
    <w:link w:val="16"/>
    <w:autoRedefine/>
    <w:qFormat/>
    <w:uiPriority w:val="99"/>
    <w:pPr>
      <w:tabs>
        <w:tab w:val="center" w:pos="4153"/>
        <w:tab w:val="right" w:pos="8306"/>
      </w:tabs>
      <w:snapToGrid w:val="0"/>
      <w:jc w:val="left"/>
    </w:pPr>
    <w:rPr>
      <w:sz w:val="18"/>
    </w:rPr>
  </w:style>
  <w:style w:type="paragraph" w:styleId="6">
    <w:name w:val="header"/>
    <w:basedOn w:val="1"/>
    <w:link w:val="1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autoRedefine/>
    <w:qFormat/>
    <w:uiPriority w:val="99"/>
    <w:rPr>
      <w:rFonts w:cs="Times New Roman"/>
    </w:rPr>
  </w:style>
  <w:style w:type="character" w:styleId="12">
    <w:name w:val="Hyperlink"/>
    <w:basedOn w:val="10"/>
    <w:autoRedefine/>
    <w:qFormat/>
    <w:uiPriority w:val="99"/>
    <w:rPr>
      <w:rFonts w:cs="Times New Roman"/>
      <w:color w:val="0000FF"/>
      <w:u w:val="single"/>
    </w:rPr>
  </w:style>
  <w:style w:type="character" w:customStyle="1" w:styleId="13">
    <w:name w:val="标题 1 Char"/>
    <w:basedOn w:val="10"/>
    <w:link w:val="2"/>
    <w:autoRedefine/>
    <w:qFormat/>
    <w:locked/>
    <w:uiPriority w:val="99"/>
    <w:rPr>
      <w:rFonts w:ascii="Calibri" w:hAnsi="Calibri" w:cs="Times New Roman"/>
      <w:b/>
      <w:bCs/>
      <w:kern w:val="44"/>
      <w:sz w:val="44"/>
      <w:szCs w:val="44"/>
    </w:rPr>
  </w:style>
  <w:style w:type="character" w:customStyle="1" w:styleId="14">
    <w:name w:val="标题 3 Char"/>
    <w:basedOn w:val="10"/>
    <w:link w:val="3"/>
    <w:autoRedefine/>
    <w:semiHidden/>
    <w:qFormat/>
    <w:locked/>
    <w:uiPriority w:val="99"/>
    <w:rPr>
      <w:rFonts w:ascii="Calibri" w:hAnsi="Calibri" w:cs="Times New Roman"/>
      <w:b/>
      <w:bCs/>
      <w:sz w:val="32"/>
      <w:szCs w:val="32"/>
    </w:rPr>
  </w:style>
  <w:style w:type="character" w:customStyle="1" w:styleId="15">
    <w:name w:val="批注框文本 Char"/>
    <w:basedOn w:val="10"/>
    <w:link w:val="4"/>
    <w:autoRedefine/>
    <w:qFormat/>
    <w:locked/>
    <w:uiPriority w:val="99"/>
    <w:rPr>
      <w:rFonts w:cs="Times New Roman"/>
      <w:kern w:val="2"/>
      <w:sz w:val="18"/>
      <w:szCs w:val="18"/>
    </w:rPr>
  </w:style>
  <w:style w:type="character" w:customStyle="1" w:styleId="16">
    <w:name w:val="页脚 Char"/>
    <w:basedOn w:val="10"/>
    <w:link w:val="5"/>
    <w:autoRedefine/>
    <w:semiHidden/>
    <w:qFormat/>
    <w:locked/>
    <w:uiPriority w:val="99"/>
    <w:rPr>
      <w:rFonts w:ascii="Calibri" w:hAnsi="Calibri" w:cs="Times New Roman"/>
      <w:sz w:val="18"/>
      <w:szCs w:val="18"/>
    </w:rPr>
  </w:style>
  <w:style w:type="character" w:customStyle="1" w:styleId="17">
    <w:name w:val="页眉 Char"/>
    <w:basedOn w:val="10"/>
    <w:link w:val="6"/>
    <w:autoRedefine/>
    <w:semiHidden/>
    <w:qFormat/>
    <w:locked/>
    <w:uiPriority w:val="99"/>
    <w:rPr>
      <w:rFonts w:ascii="Calibri" w:hAnsi="Calibri" w:cs="Times New Roman"/>
      <w:sz w:val="18"/>
      <w:szCs w:val="18"/>
    </w:rPr>
  </w:style>
  <w:style w:type="character" w:customStyle="1" w:styleId="18">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1184</Words>
  <Characters>1690</Characters>
  <Lines>7</Lines>
  <Paragraphs>2</Paragraphs>
  <TotalTime>5</TotalTime>
  <ScaleCrop>false</ScaleCrop>
  <LinksUpToDate>false</LinksUpToDate>
  <CharactersWithSpaces>1785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2025-05-15T02:43:18Z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