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2B722C">
      <w:pPr>
        <w:jc w:val="both"/>
        <w:rPr>
          <w:rFonts w:hint="eastAsia" w:ascii="宋体" w:hAnsi="宋体" w:eastAsia="宋体" w:cs="宋体"/>
          <w:b/>
          <w:bCs/>
          <w:sz w:val="36"/>
          <w:szCs w:val="36"/>
        </w:rPr>
      </w:pPr>
    </w:p>
    <w:p w14:paraId="6105EB78">
      <w:pPr>
        <w:jc w:val="center"/>
        <w:rPr>
          <w:rFonts w:hint="default" w:ascii="微软雅黑" w:hAnsi="微软雅黑" w:eastAsia="微软雅黑" w:cs="微软雅黑"/>
          <w:b/>
          <w:bCs/>
          <w:sz w:val="30"/>
          <w:szCs w:val="30"/>
          <w:lang w:val="en-US" w:eastAsia="zh-CN"/>
        </w:rPr>
      </w:pPr>
      <w:r>
        <w:rPr>
          <w:rFonts w:ascii="微软雅黑" w:hAnsi="微软雅黑" w:eastAsia="微软雅黑" w:cs="微软雅黑"/>
          <w:b/>
          <w:bCs/>
          <w:sz w:val="30"/>
          <w:szCs w:val="30"/>
        </w:rPr>
        <w:t xml:space="preserve"> </w:t>
      </w:r>
      <w:r>
        <w:rPr>
          <w:rFonts w:hint="eastAsia" w:ascii="微软雅黑" w:hAnsi="微软雅黑" w:eastAsia="微软雅黑" w:cs="微软雅黑"/>
          <w:b/>
          <w:bCs/>
          <w:sz w:val="30"/>
          <w:szCs w:val="30"/>
        </w:rPr>
        <w:t>Positioning round bottle labeling machine</w:t>
      </w:r>
      <w:r>
        <w:rPr>
          <w:rFonts w:hint="eastAsia" w:ascii="微软雅黑" w:hAnsi="微软雅黑" w:eastAsia="微软雅黑" w:cs="微软雅黑"/>
          <w:b/>
          <w:bCs/>
          <w:sz w:val="30"/>
          <w:szCs w:val="30"/>
          <w:lang w:val="en-US" w:eastAsia="zh-CN"/>
        </w:rPr>
        <w:t xml:space="preserve"> </w:t>
      </w:r>
    </w:p>
    <w:p w14:paraId="53BECA14">
      <w:pPr>
        <w:jc w:val="center"/>
        <w:rPr>
          <w:rFonts w:hint="eastAsia" w:ascii="微软雅黑" w:hAnsi="微软雅黑" w:eastAsia="微软雅黑" w:cs="微软雅黑"/>
          <w:b/>
          <w:bCs/>
          <w:sz w:val="30"/>
          <w:szCs w:val="30"/>
          <w:lang w:eastAsia="zh-CN"/>
        </w:rPr>
      </w:pPr>
    </w:p>
    <w:p w14:paraId="72A39079">
      <w:pPr>
        <w:jc w:val="center"/>
        <w:rPr>
          <w:rFonts w:hint="default"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About Us</w:t>
      </w:r>
    </w:p>
    <w:p w14:paraId="703161DA">
      <w:pPr>
        <w:jc w:val="center"/>
        <w:rPr>
          <w:rFonts w:ascii="微软雅黑" w:hAnsi="微软雅黑" w:eastAsia="微软雅黑" w:cs="微软雅黑"/>
          <w:b/>
          <w:bCs/>
          <w:sz w:val="18"/>
          <w:szCs w:val="18"/>
        </w:rPr>
      </w:pPr>
    </w:p>
    <w:p w14:paraId="624AE7A0">
      <w:pPr>
        <w:jc w:val="left"/>
        <w:rPr>
          <w:rFonts w:hint="eastAsia" w:ascii="宋体" w:eastAsia="宋体"/>
          <w:b/>
          <w:bCs/>
          <w:szCs w:val="20"/>
          <w:lang w:eastAsia="zh-CN"/>
        </w:rPr>
      </w:pPr>
      <w:r>
        <w:rPr>
          <w:rFonts w:hint="eastAsia" w:ascii="宋体" w:eastAsia="宋体"/>
          <w:b/>
          <w:bCs/>
          <w:szCs w:val="20"/>
          <w:lang w:eastAsia="zh-CN"/>
        </w:rPr>
        <w:drawing>
          <wp:inline distT="0" distB="0" distL="114300" distR="114300">
            <wp:extent cx="6021705" cy="4516755"/>
            <wp:effectExtent l="0" t="0" r="17145" b="17145"/>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6"/>
                    <a:stretch>
                      <a:fillRect/>
                    </a:stretch>
                  </pic:blipFill>
                  <pic:spPr>
                    <a:xfrm>
                      <a:off x="0" y="0"/>
                      <a:ext cx="6021705" cy="4516755"/>
                    </a:xfrm>
                    <a:prstGeom prst="rect">
                      <a:avLst/>
                    </a:prstGeom>
                  </pic:spPr>
                </pic:pic>
              </a:graphicData>
            </a:graphic>
          </wp:inline>
        </w:drawing>
      </w:r>
    </w:p>
    <w:p w14:paraId="7A148D54">
      <w:pPr>
        <w:jc w:val="left"/>
        <w:rPr>
          <w:rFonts w:hint="eastAsia" w:ascii="宋体"/>
          <w:b w:val="0"/>
          <w:bCs w:val="0"/>
          <w:szCs w:val="20"/>
          <w:lang w:eastAsia="zh-CN"/>
        </w:rPr>
      </w:pPr>
    </w:p>
    <w:p w14:paraId="0CAC1005">
      <w:pPr>
        <w:jc w:val="left"/>
        <w:rPr>
          <w:rFonts w:hint="eastAsia" w:ascii="宋体"/>
          <w:b w:val="0"/>
          <w:bCs w:val="0"/>
          <w:szCs w:val="20"/>
          <w:lang w:eastAsia="zh-CN"/>
        </w:rPr>
      </w:pPr>
    </w:p>
    <w:p w14:paraId="55AA0B90">
      <w:pPr>
        <w:jc w:val="both"/>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Our company, located at Building 2-103, Zhongkai Enterprise City, National Economic and Technological Development Zone, Xinxiang City, Henan Province, is a regional branch of a leading labeling machinery manufacturer originally based in Dongguan. We specialize in designing and manufacturing advanced labeling machines, filling systems, and intelligent post-filling packaging equipment.  </w:t>
      </w:r>
    </w:p>
    <w:p w14:paraId="15F0B78A">
      <w:pPr>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lang w:eastAsia="zh-CN"/>
        </w:rPr>
        <w:t>We deliver customized automation solutions for diverse industries, including food and beverage, pharmaceuticals, cosmetics, electronics, logistics, and tobacco. Our clients include globally recognized brands such as China Tobacco, Shuanghui, Muyuan, Sanquan, Antuo Biotech, White Elephant, Mixue, Tianbing Group, and others.</w:t>
      </w:r>
    </w:p>
    <w:p w14:paraId="14E0CE6C">
      <w:pPr>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lang w:eastAsia="zh-CN"/>
        </w:rPr>
        <w:t xml:space="preserve"> With a strong presence across China, we also serve international markets. We have established partnerships in Southeast Asia, the Middle East, Latin America, and Europe, supported by our independent import/export license to ensure seamless global operations.   </w:t>
      </w:r>
    </w:p>
    <w:p w14:paraId="326F319B">
      <w:pPr>
        <w:jc w:val="both"/>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 </w:t>
      </w:r>
    </w:p>
    <w:p w14:paraId="7BB914D8">
      <w:pPr>
        <w:jc w:val="center"/>
        <w:rPr>
          <w:rFonts w:hint="eastAsia" w:ascii="宋体"/>
          <w:b/>
          <w:bCs/>
          <w:sz w:val="32"/>
          <w:szCs w:val="32"/>
          <w:lang w:eastAsia="zh-CN"/>
        </w:rPr>
      </w:pPr>
    </w:p>
    <w:p w14:paraId="14E30D75">
      <w:pPr>
        <w:jc w:val="center"/>
        <w:rPr>
          <w:rFonts w:hint="eastAsia" w:ascii="宋体"/>
          <w:b/>
          <w:bCs/>
          <w:sz w:val="32"/>
          <w:szCs w:val="32"/>
          <w:lang w:eastAsia="zh-CN"/>
        </w:rPr>
      </w:pPr>
    </w:p>
    <w:p w14:paraId="6DF91F15">
      <w:pPr>
        <w:jc w:val="center"/>
        <w:rPr>
          <w:rFonts w:hint="eastAsia" w:ascii="宋体"/>
          <w:b/>
          <w:bCs/>
          <w:sz w:val="32"/>
          <w:szCs w:val="32"/>
          <w:lang w:eastAsia="zh-CN"/>
        </w:rPr>
      </w:pPr>
    </w:p>
    <w:p w14:paraId="02FB4FC6">
      <w:pPr>
        <w:jc w:val="center"/>
        <w:rPr>
          <w:rFonts w:hint="eastAsia" w:ascii="宋体"/>
          <w:b/>
          <w:bCs/>
          <w:sz w:val="32"/>
          <w:szCs w:val="32"/>
          <w:lang w:eastAsia="zh-CN"/>
        </w:rPr>
      </w:pPr>
    </w:p>
    <w:p w14:paraId="73059ECC">
      <w:pPr>
        <w:jc w:val="center"/>
        <w:rPr>
          <w:rFonts w:hint="eastAsia" w:ascii="宋体"/>
          <w:b/>
          <w:bCs/>
          <w:sz w:val="32"/>
          <w:szCs w:val="32"/>
          <w:lang w:eastAsia="zh-CN"/>
        </w:rPr>
      </w:pPr>
    </w:p>
    <w:p w14:paraId="205C2D74">
      <w:pPr>
        <w:jc w:val="center"/>
        <w:rPr>
          <w:rFonts w:hint="eastAsia" w:ascii="宋体"/>
          <w:b/>
          <w:bCs/>
          <w:sz w:val="32"/>
          <w:szCs w:val="32"/>
          <w:lang w:eastAsia="zh-CN"/>
        </w:rPr>
      </w:pPr>
    </w:p>
    <w:p w14:paraId="3BFF2FED">
      <w:pPr>
        <w:jc w:val="center"/>
        <w:rPr>
          <w:rFonts w:hint="eastAsia" w:ascii="宋体"/>
          <w:b/>
          <w:bCs/>
          <w:sz w:val="32"/>
          <w:szCs w:val="32"/>
          <w:lang w:eastAsia="zh-CN"/>
        </w:rPr>
      </w:pPr>
    </w:p>
    <w:p w14:paraId="6521B577">
      <w:pPr>
        <w:jc w:val="center"/>
        <w:rPr>
          <w:rFonts w:hint="eastAsia" w:ascii="宋体"/>
          <w:b/>
          <w:bCs/>
          <w:sz w:val="32"/>
          <w:szCs w:val="32"/>
          <w:lang w:eastAsia="zh-CN"/>
        </w:rPr>
      </w:pPr>
    </w:p>
    <w:p w14:paraId="67444FEE">
      <w:pPr>
        <w:jc w:val="center"/>
        <w:rPr>
          <w:rFonts w:hint="eastAsia" w:ascii="宋体"/>
          <w:b/>
          <w:bCs/>
          <w:sz w:val="32"/>
          <w:szCs w:val="32"/>
          <w:lang w:eastAsia="zh-CN"/>
        </w:rPr>
      </w:pPr>
    </w:p>
    <w:p w14:paraId="4076A905">
      <w:pPr>
        <w:jc w:val="center"/>
        <w:rPr>
          <w:rFonts w:hint="eastAsia" w:ascii="宋体"/>
          <w:b/>
          <w:bCs/>
          <w:sz w:val="32"/>
          <w:szCs w:val="32"/>
          <w:lang w:eastAsia="zh-CN"/>
        </w:rPr>
      </w:pPr>
    </w:p>
    <w:p w14:paraId="6074E8EF">
      <w:pPr>
        <w:jc w:val="center"/>
        <w:rPr>
          <w:rFonts w:hint="eastAsia" w:ascii="宋体"/>
          <w:b/>
          <w:bCs/>
          <w:sz w:val="32"/>
          <w:szCs w:val="32"/>
          <w:lang w:eastAsia="zh-CN"/>
        </w:rPr>
      </w:pPr>
    </w:p>
    <w:p w14:paraId="21EC791E">
      <w:pPr>
        <w:jc w:val="center"/>
        <w:rPr>
          <w:rFonts w:hint="eastAsia" w:ascii="宋体"/>
          <w:b/>
          <w:bCs/>
          <w:sz w:val="32"/>
          <w:szCs w:val="32"/>
          <w:lang w:eastAsia="zh-CN"/>
        </w:rPr>
      </w:pPr>
    </w:p>
    <w:p w14:paraId="4EA87CBF">
      <w:pPr>
        <w:jc w:val="center"/>
        <w:rPr>
          <w:rFonts w:hint="eastAsia" w:ascii="宋体"/>
          <w:b/>
          <w:bCs/>
          <w:sz w:val="32"/>
          <w:szCs w:val="32"/>
          <w:lang w:eastAsia="zh-CN"/>
        </w:rPr>
      </w:pPr>
    </w:p>
    <w:p w14:paraId="194532F5">
      <w:pPr>
        <w:jc w:val="center"/>
        <w:rPr>
          <w:rFonts w:hint="eastAsia" w:ascii="宋体"/>
          <w:b/>
          <w:bCs/>
          <w:sz w:val="32"/>
          <w:szCs w:val="32"/>
          <w:lang w:eastAsia="zh-CN"/>
        </w:rPr>
      </w:pPr>
      <w:r>
        <w:rPr>
          <w:rFonts w:hint="eastAsia" w:ascii="宋体"/>
          <w:b/>
          <w:bCs/>
          <w:sz w:val="32"/>
          <w:szCs w:val="32"/>
          <w:lang w:eastAsia="zh-CN"/>
        </w:rPr>
        <w:t>Corner of the exhibition hall</w:t>
      </w:r>
    </w:p>
    <w:p w14:paraId="7D219849">
      <w:pPr>
        <w:jc w:val="both"/>
        <w:rPr>
          <w:rFonts w:hint="eastAsia" w:ascii="宋体"/>
          <w:b/>
          <w:bCs/>
          <w:sz w:val="32"/>
          <w:szCs w:val="32"/>
          <w:lang w:eastAsia="zh-CN"/>
        </w:rPr>
      </w:pPr>
      <w:r>
        <w:rPr>
          <w:rFonts w:hint="eastAsia" w:ascii="宋体"/>
          <w:b/>
          <w:bCs/>
          <w:sz w:val="32"/>
          <w:szCs w:val="32"/>
          <w:lang w:eastAsia="zh-CN"/>
        </w:rPr>
        <w:drawing>
          <wp:inline distT="0" distB="0" distL="114300" distR="114300">
            <wp:extent cx="6253480" cy="3964305"/>
            <wp:effectExtent l="0" t="0" r="13970" b="17145"/>
            <wp:docPr id="5"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
                    <pic:cNvPicPr>
                      <a:picLocks noChangeAspect="1"/>
                    </pic:cNvPicPr>
                  </pic:nvPicPr>
                  <pic:blipFill>
                    <a:blip r:embed="rId7"/>
                    <a:stretch>
                      <a:fillRect/>
                    </a:stretch>
                  </pic:blipFill>
                  <pic:spPr>
                    <a:xfrm>
                      <a:off x="0" y="0"/>
                      <a:ext cx="6253480" cy="3964305"/>
                    </a:xfrm>
                    <a:prstGeom prst="rect">
                      <a:avLst/>
                    </a:prstGeom>
                  </pic:spPr>
                </pic:pic>
              </a:graphicData>
            </a:graphic>
          </wp:inline>
        </w:drawing>
      </w:r>
    </w:p>
    <w:p w14:paraId="1FA0320F">
      <w:pPr>
        <w:jc w:val="both"/>
        <w:rPr>
          <w:rFonts w:hint="eastAsia" w:ascii="宋体"/>
          <w:b/>
          <w:bCs/>
          <w:sz w:val="32"/>
          <w:szCs w:val="32"/>
          <w:lang w:eastAsia="zh-CN"/>
        </w:rPr>
      </w:pPr>
    </w:p>
    <w:p w14:paraId="1562E16D">
      <w:pPr>
        <w:jc w:val="both"/>
        <w:rPr>
          <w:rFonts w:hint="eastAsia" w:ascii="宋体"/>
          <w:b/>
          <w:bCs/>
          <w:sz w:val="32"/>
          <w:szCs w:val="32"/>
          <w:lang w:eastAsia="zh-CN"/>
        </w:rPr>
      </w:pPr>
    </w:p>
    <w:p w14:paraId="532CB4D7">
      <w:pPr>
        <w:jc w:val="both"/>
        <w:rPr>
          <w:rFonts w:hint="eastAsia" w:ascii="宋体"/>
          <w:b/>
          <w:bCs/>
          <w:sz w:val="32"/>
          <w:szCs w:val="32"/>
          <w:lang w:eastAsia="zh-CN"/>
        </w:rPr>
      </w:pPr>
    </w:p>
    <w:p w14:paraId="4442F682">
      <w:pPr>
        <w:jc w:val="both"/>
        <w:rPr>
          <w:rFonts w:hint="eastAsia" w:ascii="宋体"/>
          <w:b/>
          <w:bCs/>
          <w:sz w:val="32"/>
          <w:szCs w:val="32"/>
          <w:lang w:eastAsia="zh-CN"/>
        </w:rPr>
      </w:pPr>
    </w:p>
    <w:p w14:paraId="1FDCA792">
      <w:pPr>
        <w:jc w:val="both"/>
        <w:rPr>
          <w:rFonts w:hint="eastAsia" w:ascii="宋体"/>
          <w:b/>
          <w:bCs/>
          <w:sz w:val="32"/>
          <w:szCs w:val="32"/>
          <w:lang w:eastAsia="zh-CN"/>
        </w:rPr>
      </w:pPr>
    </w:p>
    <w:p w14:paraId="0EFD9C25">
      <w:pPr>
        <w:jc w:val="both"/>
        <w:rPr>
          <w:rFonts w:hint="eastAsia" w:ascii="宋体"/>
          <w:b/>
          <w:bCs/>
          <w:sz w:val="32"/>
          <w:szCs w:val="32"/>
          <w:lang w:eastAsia="zh-CN"/>
        </w:rPr>
      </w:pPr>
    </w:p>
    <w:p w14:paraId="1C3A9B15">
      <w:pPr>
        <w:jc w:val="both"/>
        <w:rPr>
          <w:rFonts w:hint="eastAsia" w:ascii="宋体"/>
          <w:b/>
          <w:bCs/>
          <w:sz w:val="32"/>
          <w:szCs w:val="32"/>
          <w:lang w:eastAsia="zh-CN"/>
        </w:rPr>
      </w:pPr>
    </w:p>
    <w:p w14:paraId="32D2E9E1">
      <w:pPr>
        <w:jc w:val="both"/>
        <w:rPr>
          <w:rFonts w:hint="eastAsia" w:ascii="宋体"/>
          <w:b/>
          <w:bCs/>
          <w:sz w:val="32"/>
          <w:szCs w:val="32"/>
          <w:lang w:eastAsia="zh-CN"/>
        </w:rPr>
      </w:pPr>
    </w:p>
    <w:p w14:paraId="50DEB4A3">
      <w:pPr>
        <w:jc w:val="both"/>
        <w:rPr>
          <w:rFonts w:hint="eastAsia" w:ascii="宋体"/>
          <w:b/>
          <w:bCs/>
          <w:sz w:val="32"/>
          <w:szCs w:val="32"/>
          <w:lang w:eastAsia="zh-CN"/>
        </w:rPr>
      </w:pPr>
    </w:p>
    <w:p w14:paraId="1707B349">
      <w:pPr>
        <w:jc w:val="both"/>
        <w:rPr>
          <w:rFonts w:hint="eastAsia" w:ascii="宋体"/>
          <w:b/>
          <w:bCs/>
          <w:sz w:val="32"/>
          <w:szCs w:val="32"/>
          <w:lang w:eastAsia="zh-CN"/>
        </w:rPr>
      </w:pPr>
    </w:p>
    <w:p w14:paraId="7C04FE6A">
      <w:pPr>
        <w:jc w:val="both"/>
        <w:rPr>
          <w:rFonts w:hint="eastAsia" w:ascii="宋体"/>
          <w:b/>
          <w:bCs/>
          <w:sz w:val="32"/>
          <w:szCs w:val="32"/>
          <w:lang w:eastAsia="zh-CN"/>
        </w:rPr>
      </w:pPr>
    </w:p>
    <w:p w14:paraId="5414D3EE">
      <w:pPr>
        <w:jc w:val="both"/>
        <w:rPr>
          <w:rFonts w:hint="eastAsia" w:ascii="宋体"/>
          <w:b/>
          <w:bCs/>
          <w:sz w:val="32"/>
          <w:szCs w:val="32"/>
          <w:lang w:eastAsia="zh-CN"/>
        </w:rPr>
      </w:pPr>
    </w:p>
    <w:p w14:paraId="4D709121">
      <w:pPr>
        <w:jc w:val="center"/>
        <w:rPr>
          <w:rFonts w:hint="eastAsia" w:ascii="宋体"/>
          <w:b/>
          <w:bCs/>
          <w:sz w:val="32"/>
          <w:szCs w:val="32"/>
          <w:lang w:eastAsia="zh-CN"/>
        </w:rPr>
      </w:pPr>
    </w:p>
    <w:p w14:paraId="0E815C71">
      <w:pPr>
        <w:jc w:val="center"/>
        <w:rPr>
          <w:rFonts w:hint="eastAsia" w:ascii="宋体"/>
          <w:b/>
          <w:bCs/>
          <w:sz w:val="32"/>
          <w:szCs w:val="32"/>
          <w:lang w:eastAsia="zh-CN"/>
        </w:rPr>
      </w:pPr>
      <w:r>
        <w:rPr>
          <w:rFonts w:hint="eastAsia" w:ascii="宋体"/>
          <w:b/>
          <w:bCs/>
          <w:sz w:val="32"/>
          <w:szCs w:val="32"/>
          <w:lang w:eastAsia="zh-CN"/>
        </w:rPr>
        <w:t>Warehouse corner</w:t>
      </w:r>
    </w:p>
    <w:p w14:paraId="2EA8FA35">
      <w:pPr>
        <w:jc w:val="both"/>
        <w:rPr>
          <w:rFonts w:hint="eastAsia" w:ascii="宋体"/>
          <w:b/>
          <w:bCs/>
          <w:sz w:val="32"/>
          <w:szCs w:val="32"/>
          <w:lang w:eastAsia="zh-CN"/>
        </w:rPr>
      </w:pPr>
      <w:r>
        <w:rPr>
          <w:rFonts w:hint="eastAsia" w:ascii="宋体"/>
          <w:b/>
          <w:bCs/>
          <w:sz w:val="32"/>
          <w:szCs w:val="32"/>
          <w:lang w:eastAsia="zh-CN"/>
        </w:rPr>
        <w:drawing>
          <wp:inline distT="0" distB="0" distL="114300" distR="114300">
            <wp:extent cx="6170930" cy="4478020"/>
            <wp:effectExtent l="0" t="0" r="1270" b="17780"/>
            <wp:docPr id="6"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3"/>
                    <pic:cNvPicPr>
                      <a:picLocks noChangeAspect="1"/>
                    </pic:cNvPicPr>
                  </pic:nvPicPr>
                  <pic:blipFill>
                    <a:blip r:embed="rId8"/>
                    <a:stretch>
                      <a:fillRect/>
                    </a:stretch>
                  </pic:blipFill>
                  <pic:spPr>
                    <a:xfrm>
                      <a:off x="0" y="0"/>
                      <a:ext cx="6170930" cy="4478020"/>
                    </a:xfrm>
                    <a:prstGeom prst="rect">
                      <a:avLst/>
                    </a:prstGeom>
                  </pic:spPr>
                </pic:pic>
              </a:graphicData>
            </a:graphic>
          </wp:inline>
        </w:drawing>
      </w:r>
    </w:p>
    <w:p w14:paraId="59242072">
      <w:pPr>
        <w:jc w:val="left"/>
        <w:rPr>
          <w:rFonts w:hint="eastAsia" w:ascii="宋体" w:eastAsia="宋体"/>
          <w:b w:val="0"/>
          <w:bCs w:val="0"/>
          <w:szCs w:val="20"/>
          <w:lang w:eastAsia="zh-CN"/>
        </w:rPr>
      </w:pPr>
    </w:p>
    <w:p w14:paraId="12DAE516">
      <w:pPr>
        <w:numPr>
          <w:ilvl w:val="0"/>
          <w:numId w:val="0"/>
        </w:numPr>
        <w:jc w:val="center"/>
        <w:rPr>
          <w:rFonts w:hint="eastAsia" w:ascii="宋体" w:hAnsi="宋体"/>
          <w:b/>
          <w:bCs/>
          <w:sz w:val="32"/>
          <w:szCs w:val="32"/>
        </w:rPr>
      </w:pPr>
    </w:p>
    <w:p w14:paraId="0F237954">
      <w:pPr>
        <w:numPr>
          <w:ilvl w:val="0"/>
          <w:numId w:val="0"/>
        </w:numPr>
        <w:jc w:val="center"/>
        <w:rPr>
          <w:rFonts w:hint="eastAsia" w:ascii="宋体" w:hAnsi="宋体"/>
          <w:b/>
          <w:bCs/>
          <w:sz w:val="32"/>
          <w:szCs w:val="32"/>
        </w:rPr>
      </w:pPr>
    </w:p>
    <w:p w14:paraId="2B2E66D1">
      <w:pPr>
        <w:numPr>
          <w:ilvl w:val="0"/>
          <w:numId w:val="0"/>
        </w:numPr>
        <w:jc w:val="center"/>
        <w:rPr>
          <w:rFonts w:hint="eastAsia" w:ascii="宋体" w:hAnsi="宋体"/>
          <w:b/>
          <w:bCs/>
          <w:sz w:val="32"/>
          <w:szCs w:val="32"/>
        </w:rPr>
      </w:pPr>
    </w:p>
    <w:p w14:paraId="74028412">
      <w:pPr>
        <w:numPr>
          <w:ilvl w:val="0"/>
          <w:numId w:val="0"/>
        </w:numPr>
        <w:jc w:val="center"/>
        <w:rPr>
          <w:rFonts w:hint="eastAsia" w:ascii="宋体" w:hAnsi="宋体"/>
          <w:b/>
          <w:bCs/>
          <w:sz w:val="32"/>
          <w:szCs w:val="32"/>
        </w:rPr>
      </w:pPr>
    </w:p>
    <w:p w14:paraId="14EACFA0">
      <w:pPr>
        <w:numPr>
          <w:ilvl w:val="0"/>
          <w:numId w:val="0"/>
        </w:numPr>
        <w:jc w:val="center"/>
        <w:rPr>
          <w:rFonts w:hint="eastAsia" w:ascii="宋体" w:hAnsi="宋体"/>
          <w:b/>
          <w:bCs/>
          <w:sz w:val="32"/>
          <w:szCs w:val="32"/>
        </w:rPr>
      </w:pPr>
    </w:p>
    <w:p w14:paraId="263B711C">
      <w:pPr>
        <w:numPr>
          <w:ilvl w:val="0"/>
          <w:numId w:val="0"/>
        </w:numPr>
        <w:jc w:val="center"/>
        <w:rPr>
          <w:rFonts w:hint="eastAsia" w:ascii="宋体" w:hAnsi="宋体"/>
          <w:b/>
          <w:bCs/>
          <w:sz w:val="32"/>
          <w:szCs w:val="32"/>
        </w:rPr>
      </w:pPr>
    </w:p>
    <w:p w14:paraId="15317A7C">
      <w:pPr>
        <w:spacing w:line="360" w:lineRule="auto"/>
        <w:jc w:val="center"/>
        <w:rPr>
          <w:rFonts w:hint="eastAsia" w:ascii="宋体" w:hAnsi="宋体" w:eastAsia="宋体" w:cs="宋体"/>
          <w:b/>
          <w:bCs/>
          <w:sz w:val="24"/>
          <w:szCs w:val="24"/>
          <w:lang w:eastAsia="zh-CN"/>
        </w:rPr>
      </w:pPr>
    </w:p>
    <w:p w14:paraId="1BAC0E2D">
      <w:pPr>
        <w:spacing w:line="360" w:lineRule="auto"/>
        <w:jc w:val="center"/>
        <w:rPr>
          <w:rFonts w:hint="eastAsia" w:ascii="宋体" w:hAnsi="宋体" w:eastAsia="宋体" w:cs="宋体"/>
          <w:b/>
          <w:bCs/>
          <w:sz w:val="24"/>
          <w:szCs w:val="24"/>
          <w:lang w:eastAsia="zh-CN"/>
        </w:rPr>
      </w:pPr>
    </w:p>
    <w:p w14:paraId="304C3A87">
      <w:pPr>
        <w:spacing w:line="360" w:lineRule="auto"/>
        <w:ind w:firstLine="1928" w:firstLineChars="600"/>
        <w:jc w:val="both"/>
        <w:rPr>
          <w:rFonts w:hint="default" w:ascii="宋体" w:hAnsi="宋体" w:eastAsia="宋体" w:cs="宋体"/>
          <w:b/>
          <w:bCs/>
          <w:sz w:val="32"/>
          <w:szCs w:val="32"/>
          <w:lang w:val="en-US" w:eastAsia="zh-CN"/>
        </w:rPr>
      </w:pPr>
      <w:r>
        <w:rPr>
          <w:rFonts w:hint="eastAsia" w:ascii="宋体" w:hAnsi="宋体" w:cs="宋体"/>
          <w:b/>
          <w:bCs/>
          <w:sz w:val="32"/>
          <w:szCs w:val="32"/>
          <w:lang w:val="en-US" w:eastAsia="zh-CN"/>
        </w:rPr>
        <w:t>Description of products</w:t>
      </w:r>
    </w:p>
    <w:p w14:paraId="49E9E219">
      <w:pPr>
        <w:spacing w:line="400" w:lineRule="exact"/>
        <w:rPr>
          <w:rFonts w:hint="eastAsia" w:ascii="宋体" w:hAnsi="宋体" w:eastAsia="宋体" w:cs="宋体"/>
          <w:b/>
          <w:sz w:val="24"/>
          <w:szCs w:val="24"/>
          <w:lang w:val="en-US" w:eastAsia="zh-CN"/>
        </w:rPr>
      </w:pPr>
    </w:p>
    <w:p w14:paraId="383831EA">
      <w:pPr>
        <w:spacing w:line="400" w:lineRule="exact"/>
        <w:rPr>
          <w:rFonts w:hint="eastAsia" w:ascii="宋体" w:hAnsi="宋体" w:eastAsia="宋体" w:cs="宋体"/>
          <w:b/>
          <w:sz w:val="24"/>
          <w:szCs w:val="24"/>
          <w:lang w:val="en-US" w:eastAsia="zh-CN"/>
        </w:rPr>
      </w:pPr>
    </w:p>
    <w:p w14:paraId="788EC954">
      <w:pPr>
        <w:spacing w:line="400" w:lineRule="exact"/>
        <w:ind w:firstLine="42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1.Primary Applications </w:t>
      </w:r>
    </w:p>
    <w:p w14:paraId="0A0C93A3">
      <w:pPr>
        <w:spacing w:line="400" w:lineRule="exact"/>
        <w:ind w:firstLine="42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Suitable for single or dual-label application on cylindrical surfaces of round bottles (e.g., hair gel bottles, food cans) with adjustable spacing between front/back labels. Applicable to industries such as cosmetics, food, pharmaceuticals, and disinfectants.  </w:t>
      </w:r>
    </w:p>
    <w:p w14:paraId="1723101B">
      <w:pPr>
        <w:spacing w:line="400" w:lineRule="exact"/>
        <w:ind w:firstLine="420"/>
        <w:rPr>
          <w:rFonts w:hint="eastAsia" w:ascii="宋体" w:hAnsi="宋体" w:eastAsia="宋体" w:cs="宋体"/>
          <w:b/>
          <w:sz w:val="24"/>
          <w:szCs w:val="24"/>
          <w:lang w:val="en-US" w:eastAsia="zh-CN"/>
        </w:rPr>
      </w:pPr>
    </w:p>
    <w:p w14:paraId="5F3B0BE3">
      <w:pPr>
        <w:spacing w:line="400" w:lineRule="exact"/>
        <w:ind w:firstLine="42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Optional Upgrades:</w:t>
      </w:r>
    </w:p>
    <w:p w14:paraId="7728949F">
      <w:pPr>
        <w:spacing w:line="400" w:lineRule="exact"/>
        <w:ind w:firstLine="42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Circumferential positioning system for precise label placement on designated areas of curved surfaces.  </w:t>
      </w:r>
    </w:p>
    <w:p w14:paraId="4C66939D">
      <w:pPr>
        <w:spacing w:line="400" w:lineRule="exact"/>
        <w:ind w:firstLine="420"/>
        <w:rPr>
          <w:rFonts w:hint="eastAsia" w:ascii="宋体" w:hAnsi="宋体" w:eastAsia="宋体" w:cs="宋体"/>
          <w:sz w:val="24"/>
          <w:szCs w:val="24"/>
        </w:rPr>
      </w:pPr>
      <w:r>
        <w:rPr>
          <w:rFonts w:hint="eastAsia" w:ascii="宋体" w:hAnsi="宋体" w:eastAsia="宋体" w:cs="宋体"/>
          <w:b/>
          <w:sz w:val="24"/>
          <w:szCs w:val="24"/>
          <w:lang w:val="en-US" w:eastAsia="zh-CN"/>
        </w:rPr>
        <w:t xml:space="preserve">-Ribbon coders or inkjet printers to imprint production dates and batch codes directly onto labels, enabling integrated labeling and coding processes.  </w:t>
      </w:r>
    </w:p>
    <w:p w14:paraId="7733B05C">
      <w:pPr>
        <w:numPr>
          <w:ilvl w:val="0"/>
          <w:numId w:val="0"/>
        </w:numPr>
        <w:spacing w:line="400" w:lineRule="exact"/>
        <w:ind w:left="420" w:leftChars="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2.Scope of Application  </w:t>
      </w:r>
    </w:p>
    <w:p w14:paraId="03C2320F">
      <w:pPr>
        <w:numPr>
          <w:ilvl w:val="0"/>
          <w:numId w:val="0"/>
        </w:numPr>
        <w:spacing w:line="400" w:lineRule="exact"/>
        <w:ind w:left="420" w:leftChars="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Compatible Labels: Self-adhesive labels, adhesive films, electronic regulatory codes, barcodes, etc.  </w:t>
      </w:r>
    </w:p>
    <w:p w14:paraId="58031B9C">
      <w:pPr>
        <w:numPr>
          <w:ilvl w:val="0"/>
          <w:numId w:val="0"/>
        </w:numPr>
        <w:spacing w:line="400" w:lineRule="exact"/>
        <w:ind w:left="420" w:leftChars="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Applicable Products: Cylindrical bottles with diameters ranging from 25mm to 100mm.  </w:t>
      </w:r>
    </w:p>
    <w:p w14:paraId="3AE317DA">
      <w:pPr>
        <w:numPr>
          <w:ilvl w:val="0"/>
          <w:numId w:val="0"/>
        </w:numPr>
        <w:spacing w:line="400" w:lineRule="exact"/>
        <w:ind w:left="420" w:leftChars="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Industries: Pharmaceuticals, food, toys, personal care.  </w:t>
      </w:r>
    </w:p>
    <w:p w14:paraId="7629ABD3">
      <w:pPr>
        <w:numPr>
          <w:ilvl w:val="0"/>
          <w:numId w:val="0"/>
        </w:numPr>
        <w:spacing w:line="400" w:lineRule="exact"/>
        <w:ind w:left="420" w:leftChars="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Examples: Disinfectant bottle labeling, dual-label application on hair gel bottles, precision front-label placement on wine bottles.  </w:t>
      </w:r>
    </w:p>
    <w:p w14:paraId="7D2CB548">
      <w:pPr>
        <w:numPr>
          <w:ilvl w:val="0"/>
          <w:numId w:val="0"/>
        </w:numPr>
        <w:spacing w:line="400" w:lineRule="exact"/>
        <w:ind w:left="420" w:leftChars="0"/>
        <w:rPr>
          <w:rFonts w:hint="eastAsia" w:ascii="宋体" w:hAnsi="宋体" w:eastAsia="宋体" w:cs="宋体"/>
          <w:sz w:val="24"/>
          <w:szCs w:val="24"/>
        </w:rPr>
      </w:pPr>
    </w:p>
    <w:p w14:paraId="67C9280A">
      <w:pPr>
        <w:autoSpaceDN w:val="0"/>
        <w:spacing w:line="360" w:lineRule="atLeast"/>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3.Working Process </w:t>
      </w:r>
    </w:p>
    <w:p w14:paraId="797C98AB">
      <w:pPr>
        <w:autoSpaceDN w:val="0"/>
        <w:spacing w:line="360" w:lineRule="atLeast"/>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Core Mechanism: </w:t>
      </w:r>
    </w:p>
    <w:p w14:paraId="51BA475A">
      <w:pPr>
        <w:autoSpaceDN w:val="0"/>
        <w:spacing w:line="360" w:lineRule="atLeast"/>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Products are placed onto the conveyor belt and guided through a bottle separation mechanism. Sensors detect the product’s position and trigger the labeling control system, which activates motors to dispense and apply labels at the precise location. Simultaneous label smoothing ensures seamless adhesion, completing the cycle.  </w:t>
      </w:r>
    </w:p>
    <w:p w14:paraId="757660DC">
      <w:pPr>
        <w:autoSpaceDN w:val="0"/>
        <w:spacing w:line="360" w:lineRule="atLeast"/>
        <w:ind w:firstLine="482" w:firstLineChars="200"/>
        <w:rPr>
          <w:rFonts w:hint="eastAsia" w:ascii="宋体" w:hAnsi="宋体" w:eastAsia="宋体" w:cs="宋体"/>
          <w:b/>
          <w:bCs/>
          <w:sz w:val="24"/>
          <w:szCs w:val="24"/>
          <w:lang w:val="en-US" w:eastAsia="zh-CN"/>
        </w:rPr>
      </w:pPr>
    </w:p>
    <w:p w14:paraId="12EC2502">
      <w:pPr>
        <w:autoSpaceDN w:val="0"/>
        <w:spacing w:line="360" w:lineRule="atLeast"/>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Operational Steps: </w:t>
      </w:r>
    </w:p>
    <w:p w14:paraId="1A67473E">
      <w:pPr>
        <w:autoSpaceDN w:val="0"/>
        <w:spacing w:line="360" w:lineRule="atLeast"/>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Load product (inline conveyor compatible) →  Automated conveying →  Product spacing →  Product detection →  Product positioning →  </w:t>
      </w:r>
    </w:p>
    <w:p w14:paraId="3B5DB8C8">
      <w:pPr>
        <w:autoSpaceDN w:val="0"/>
        <w:spacing w:line="360" w:lineRule="atLeast"/>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Label application &amp; smoothing →  Collect labeled product.  </w:t>
      </w:r>
    </w:p>
    <w:p w14:paraId="1505C147">
      <w:pPr>
        <w:autoSpaceDN w:val="0"/>
        <w:spacing w:line="360" w:lineRule="atLeast"/>
        <w:ind w:firstLine="480" w:firstLineChars="200"/>
        <w:rPr>
          <w:rFonts w:hint="eastAsia" w:ascii="宋体" w:hAnsi="宋体" w:eastAsia="宋体" w:cs="宋体"/>
          <w:sz w:val="24"/>
          <w:szCs w:val="24"/>
        </w:rPr>
      </w:pPr>
      <w:r>
        <w:rPr>
          <w:rFonts w:hint="eastAsia" w:ascii="宋体" w:hAnsi="宋体" w:eastAsia="宋体" w:cs="宋体"/>
          <w:sz w:val="24"/>
          <w:szCs w:val="24"/>
        </w:rPr>
        <w:t>。</w:t>
      </w:r>
    </w:p>
    <w:p w14:paraId="4642CFF3">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4.Functional Features  </w:t>
      </w:r>
    </w:p>
    <w:p w14:paraId="7892246A">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Versatile Labeling: Single-label or dual-label application on cylindrical objects with adjustable spacing. Optional circumferential positioning system for curved surface labeling.  </w:t>
      </w:r>
    </w:p>
    <w:p w14:paraId="4C6F0A44">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High-Precision Label Alignment Top stabilization mechanism + 3-axis positioning system eliminates vertical bottle fluctuations.  </w:t>
      </w:r>
    </w:p>
    <w:p w14:paraId="31719BC6">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Stable Bottle Separation:Spring-loaded separation mechanism compensates for dimensional variations, ensuring smooth operation.  </w:t>
      </w:r>
    </w:p>
    <w:p w14:paraId="473C1D82">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User-Friendly Touchscreen: Guided setup tutorials and intuitive parameter adjustment for quick mode switching.  </w:t>
      </w:r>
    </w:p>
    <w:p w14:paraId="364396E7">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Smart Automation: Photoelectric tracking with "no product, no labeling" logic, auto-calibration for missing labels, and real-time label detection to prevent waste.  </w:t>
      </w:r>
    </w:p>
    <w:p w14:paraId="7418DB3A">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24/7 Operation Capability: Engineered for continuous industrial workflows.  </w:t>
      </w:r>
    </w:p>
    <w:p w14:paraId="23A4906F">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Hygienic &amp; Durable:GMP-compliant stainless steel and high-grade aluminum alloy construction.  </w:t>
      </w:r>
    </w:p>
    <w:p w14:paraId="6294E42E">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Advanced Management Tools: </w:t>
      </w:r>
    </w:p>
    <w:p w14:paraId="6D5AFD6F">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  - Auto-shutdown  </w:t>
      </w:r>
    </w:p>
    <w:p w14:paraId="416B6CB4">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  - Production counting  </w:t>
      </w:r>
    </w:p>
    <w:p w14:paraId="11781116">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  - Energy-saving standby mode (activates during idle periods)  </w:t>
      </w:r>
    </w:p>
    <w:p w14:paraId="74D480B9">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  - Production quota alerts  </w:t>
      </w:r>
    </w:p>
    <w:p w14:paraId="32462FF8">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  - Role-based parameter access control.  </w:t>
      </w:r>
    </w:p>
    <w:p w14:paraId="7E97AB3F">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Optional Upgrades:</w:t>
      </w:r>
    </w:p>
    <w:p w14:paraId="0FB87901">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① Heat coding/inkjet printing  </w:t>
      </w:r>
    </w:p>
    <w:p w14:paraId="6360CA92">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② Vertical bottle feeding system  </w:t>
      </w:r>
    </w:p>
    <w:p w14:paraId="0D4E45DB">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③ Automated product collection (product-specific)  </w:t>
      </w:r>
    </w:p>
    <w:p w14:paraId="1BDFFDE0">
      <w:pPr>
        <w:spacing w:line="400" w:lineRule="exact"/>
        <w:ind w:left="840"/>
        <w:rPr>
          <w:rFonts w:hint="eastAsia" w:ascii="Arial" w:hAnsi="Arial" w:cs="Arial"/>
          <w:b/>
          <w:bCs/>
          <w:szCs w:val="21"/>
          <w:lang w:val="en-US" w:eastAsia="zh-CN"/>
        </w:rPr>
      </w:pPr>
      <w:r>
        <w:rPr>
          <w:rFonts w:hint="eastAsia" w:ascii="Arial" w:hAnsi="Arial" w:cs="Arial"/>
          <w:b/>
          <w:bCs/>
          <w:szCs w:val="21"/>
          <w:lang w:val="en-US" w:eastAsia="zh-CN"/>
        </w:rPr>
        <w:t xml:space="preserve">④ Additional labeling units  </w:t>
      </w:r>
    </w:p>
    <w:p w14:paraId="112F5D8E">
      <w:pPr>
        <w:spacing w:line="400" w:lineRule="exact"/>
        <w:ind w:left="840"/>
        <w:rPr>
          <w:szCs w:val="20"/>
        </w:rPr>
      </w:pPr>
      <w:r>
        <w:rPr>
          <w:rFonts w:hint="eastAsia" w:ascii="Arial" w:hAnsi="Arial" w:cs="Arial"/>
          <w:b/>
          <w:bCs/>
          <w:szCs w:val="21"/>
          <w:lang w:val="en-US" w:eastAsia="zh-CN"/>
        </w:rPr>
        <w:t xml:space="preserve">⑤ Unlabeled bottle rejection system (customizable).  </w:t>
      </w:r>
    </w:p>
    <w:p w14:paraId="03BFB203"/>
    <w:p w14:paraId="70D8AA8B">
      <w:pPr>
        <w:autoSpaceDN w:val="0"/>
        <w:spacing w:line="360" w:lineRule="atLeast"/>
        <w:ind w:firstLine="480" w:firstLineChars="200"/>
        <w:rPr>
          <w:rFonts w:hint="eastAsia" w:ascii="宋体" w:hAnsi="宋体" w:eastAsia="宋体" w:cs="宋体"/>
          <w:sz w:val="24"/>
          <w:szCs w:val="24"/>
        </w:rPr>
      </w:pPr>
    </w:p>
    <w:p w14:paraId="0532015F">
      <w:pPr>
        <w:autoSpaceDN w:val="0"/>
        <w:spacing w:line="400" w:lineRule="exact"/>
        <w:ind w:left="380" w:hanging="480" w:hangingChars="200"/>
        <w:rPr>
          <w:rFonts w:hint="eastAsia" w:ascii="宋体" w:hAnsi="宋体" w:eastAsia="宋体" w:cs="宋体"/>
          <w:sz w:val="24"/>
          <w:szCs w:val="24"/>
        </w:rPr>
      </w:pPr>
    </w:p>
    <w:p w14:paraId="1AEC57B0">
      <w:pPr>
        <w:autoSpaceDN w:val="0"/>
        <w:spacing w:line="400" w:lineRule="exact"/>
        <w:ind w:left="380" w:hanging="482" w:hangingChars="200"/>
        <w:rPr>
          <w:rFonts w:hint="eastAsia" w:ascii="宋体" w:hAnsi="宋体" w:cs="宋体"/>
          <w:b/>
          <w:bCs/>
          <w:sz w:val="24"/>
          <w:szCs w:val="24"/>
          <w:lang w:val="en-US" w:eastAsia="zh-CN"/>
        </w:rPr>
      </w:pPr>
    </w:p>
    <w:p w14:paraId="630B6C5F">
      <w:pPr>
        <w:autoSpaceDN w:val="0"/>
        <w:spacing w:line="400" w:lineRule="exact"/>
        <w:ind w:left="380" w:hanging="482" w:hangingChars="200"/>
        <w:rPr>
          <w:rFonts w:hint="eastAsia" w:ascii="宋体" w:hAnsi="宋体" w:cs="宋体"/>
          <w:b/>
          <w:bCs/>
          <w:sz w:val="24"/>
          <w:szCs w:val="24"/>
          <w:lang w:val="en-US" w:eastAsia="zh-CN"/>
        </w:rPr>
      </w:pPr>
    </w:p>
    <w:p w14:paraId="633C60FC">
      <w:pPr>
        <w:autoSpaceDN w:val="0"/>
        <w:spacing w:line="400" w:lineRule="exact"/>
        <w:ind w:left="380" w:hanging="482" w:hangingChars="200"/>
        <w:rPr>
          <w:rFonts w:hint="eastAsia" w:ascii="宋体" w:hAnsi="宋体" w:cs="宋体"/>
          <w:b/>
          <w:bCs/>
          <w:sz w:val="24"/>
          <w:szCs w:val="24"/>
          <w:lang w:val="en-US" w:eastAsia="zh-CN"/>
        </w:rPr>
      </w:pPr>
    </w:p>
    <w:p w14:paraId="6152C0FB">
      <w:pPr>
        <w:autoSpaceDN w:val="0"/>
        <w:spacing w:line="400" w:lineRule="exact"/>
        <w:ind w:left="380" w:hanging="482" w:hangingChars="200"/>
        <w:rPr>
          <w:rFonts w:hint="eastAsia" w:ascii="宋体" w:hAnsi="宋体" w:cs="宋体"/>
          <w:b/>
          <w:bCs/>
          <w:sz w:val="24"/>
          <w:szCs w:val="24"/>
          <w:lang w:val="en-US" w:eastAsia="zh-CN"/>
        </w:rPr>
      </w:pPr>
    </w:p>
    <w:p w14:paraId="2402F241">
      <w:pPr>
        <w:autoSpaceDN w:val="0"/>
        <w:spacing w:line="400" w:lineRule="exact"/>
        <w:ind w:left="380" w:hanging="482" w:hangingChars="200"/>
        <w:rPr>
          <w:rFonts w:hint="eastAsia" w:ascii="宋体" w:hAnsi="宋体" w:cs="宋体"/>
          <w:b/>
          <w:bCs/>
          <w:sz w:val="24"/>
          <w:szCs w:val="24"/>
          <w:lang w:val="en-US" w:eastAsia="zh-CN"/>
        </w:rPr>
      </w:pPr>
    </w:p>
    <w:p w14:paraId="57A96066">
      <w:pPr>
        <w:autoSpaceDN w:val="0"/>
        <w:spacing w:line="400" w:lineRule="exact"/>
        <w:ind w:left="380" w:hanging="482" w:hangingChars="200"/>
        <w:rPr>
          <w:rFonts w:hint="eastAsia" w:ascii="宋体" w:hAnsi="宋体" w:cs="宋体"/>
          <w:b/>
          <w:bCs/>
          <w:sz w:val="24"/>
          <w:szCs w:val="24"/>
          <w:lang w:val="en-US" w:eastAsia="zh-CN"/>
        </w:rPr>
      </w:pPr>
    </w:p>
    <w:p w14:paraId="26545889">
      <w:pPr>
        <w:autoSpaceDN w:val="0"/>
        <w:spacing w:line="400" w:lineRule="exact"/>
        <w:ind w:left="380" w:hanging="482" w:hangingChars="200"/>
        <w:rPr>
          <w:rFonts w:hint="eastAsia" w:ascii="宋体" w:hAnsi="宋体" w:cs="宋体"/>
          <w:b/>
          <w:bCs/>
          <w:sz w:val="24"/>
          <w:szCs w:val="24"/>
          <w:lang w:val="en-US" w:eastAsia="zh-CN"/>
        </w:rPr>
      </w:pPr>
    </w:p>
    <w:p w14:paraId="72FAAC4C">
      <w:pPr>
        <w:autoSpaceDN w:val="0"/>
        <w:spacing w:line="400" w:lineRule="exact"/>
        <w:ind w:left="380" w:hanging="482" w:hangingChars="200"/>
        <w:rPr>
          <w:rFonts w:hint="eastAsia" w:ascii="宋体" w:hAnsi="宋体" w:cs="宋体"/>
          <w:b/>
          <w:bCs/>
          <w:sz w:val="24"/>
          <w:szCs w:val="24"/>
          <w:lang w:val="en-US" w:eastAsia="zh-CN"/>
        </w:rPr>
      </w:pPr>
    </w:p>
    <w:p w14:paraId="27917D12">
      <w:pPr>
        <w:autoSpaceDN w:val="0"/>
        <w:spacing w:line="400" w:lineRule="exact"/>
        <w:ind w:left="380" w:hanging="482" w:hangingChars="200"/>
        <w:rPr>
          <w:rFonts w:hint="eastAsia" w:ascii="宋体" w:hAnsi="宋体" w:eastAsia="宋体" w:cs="宋体"/>
          <w:b/>
          <w:bCs/>
          <w:sz w:val="24"/>
          <w:szCs w:val="24"/>
          <w:lang w:eastAsia="zh-CN"/>
        </w:rPr>
      </w:pPr>
      <w:r>
        <w:rPr>
          <w:rFonts w:hint="eastAsia" w:ascii="宋体" w:hAnsi="宋体" w:cs="宋体"/>
          <w:b/>
          <w:bCs/>
          <w:sz w:val="24"/>
          <w:szCs w:val="24"/>
          <w:lang w:val="en-US" w:eastAsia="zh-CN"/>
        </w:rPr>
        <w:t>5.</w:t>
      </w:r>
      <w:r>
        <w:rPr>
          <w:rFonts w:hint="eastAsia" w:ascii="宋体" w:hAnsi="宋体" w:eastAsia="宋体" w:cs="宋体"/>
          <w:b/>
          <w:bCs/>
          <w:sz w:val="24"/>
          <w:szCs w:val="24"/>
          <w:lang w:eastAsia="zh-CN"/>
        </w:rPr>
        <w:t>Machine pictures</w:t>
      </w:r>
    </w:p>
    <w:p w14:paraId="72BC17C6">
      <w:pPr>
        <w:autoSpaceDN w:val="0"/>
        <w:spacing w:line="240" w:lineRule="auto"/>
        <w:ind w:left="380" w:hanging="480" w:hangingChars="200"/>
        <w:rPr>
          <w:rFonts w:hint="eastAsia" w:ascii="宋体" w:hAnsi="宋体" w:eastAsia="宋体" w:cs="宋体"/>
          <w:sz w:val="24"/>
          <w:szCs w:val="24"/>
          <w:lang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drawing>
          <wp:inline distT="0" distB="0" distL="114300" distR="114300">
            <wp:extent cx="4572000" cy="4572000"/>
            <wp:effectExtent l="0" t="0" r="0" b="0"/>
            <wp:docPr id="1" name="图片 1" descr="全自动定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全自动定位3"/>
                    <pic:cNvPicPr>
                      <a:picLocks noChangeAspect="1"/>
                    </pic:cNvPicPr>
                  </pic:nvPicPr>
                  <pic:blipFill>
                    <a:blip r:embed="rId9"/>
                    <a:stretch>
                      <a:fillRect/>
                    </a:stretch>
                  </pic:blipFill>
                  <pic:spPr>
                    <a:xfrm>
                      <a:off x="0" y="0"/>
                      <a:ext cx="4572000" cy="4572000"/>
                    </a:xfrm>
                    <a:prstGeom prst="rect">
                      <a:avLst/>
                    </a:prstGeom>
                  </pic:spPr>
                </pic:pic>
              </a:graphicData>
            </a:graphic>
          </wp:inline>
        </w:drawing>
      </w:r>
    </w:p>
    <w:p w14:paraId="1B454288">
      <w:pPr>
        <w:numPr>
          <w:ilvl w:val="0"/>
          <w:numId w:val="0"/>
        </w:numPr>
        <w:autoSpaceDN w:val="0"/>
        <w:spacing w:line="240" w:lineRule="auto"/>
        <w:rPr>
          <w:rFonts w:hint="eastAsia" w:ascii="宋体" w:hAnsi="宋体" w:eastAsia="宋体" w:cs="宋体"/>
          <w:b/>
          <w:bCs/>
          <w:sz w:val="24"/>
          <w:szCs w:val="24"/>
          <w:lang w:val="en-US" w:eastAsia="zh-CN"/>
        </w:rPr>
      </w:pPr>
    </w:p>
    <w:p w14:paraId="7AB4EEE9">
      <w:pPr>
        <w:numPr>
          <w:ilvl w:val="0"/>
          <w:numId w:val="0"/>
        </w:numPr>
        <w:autoSpaceDN w:val="0"/>
        <w:spacing w:line="240" w:lineRule="auto"/>
        <w:rPr>
          <w:rFonts w:hint="eastAsia" w:ascii="宋体" w:hAnsi="宋体" w:eastAsia="宋体" w:cs="宋体"/>
          <w:b/>
          <w:bCs/>
          <w:sz w:val="24"/>
          <w:szCs w:val="24"/>
          <w:lang w:val="en-US" w:eastAsia="zh-CN"/>
        </w:rPr>
      </w:pPr>
    </w:p>
    <w:p w14:paraId="549C2899">
      <w:pPr>
        <w:numPr>
          <w:ilvl w:val="0"/>
          <w:numId w:val="0"/>
        </w:numPr>
        <w:autoSpaceDN w:val="0"/>
        <w:spacing w:line="240" w:lineRule="auto"/>
        <w:rPr>
          <w:rFonts w:hint="eastAsia" w:ascii="宋体" w:hAnsi="宋体" w:eastAsia="宋体" w:cs="宋体"/>
          <w:b/>
          <w:bCs/>
          <w:sz w:val="24"/>
          <w:szCs w:val="24"/>
          <w:lang w:val="en-US" w:eastAsia="zh-CN"/>
        </w:rPr>
      </w:pPr>
    </w:p>
    <w:p w14:paraId="5A408D90">
      <w:pPr>
        <w:numPr>
          <w:ilvl w:val="0"/>
          <w:numId w:val="0"/>
        </w:numPr>
        <w:autoSpaceDN w:val="0"/>
        <w:spacing w:line="240" w:lineRule="auto"/>
        <w:rPr>
          <w:rFonts w:hint="eastAsia" w:ascii="宋体" w:hAnsi="宋体" w:eastAsia="宋体" w:cs="宋体"/>
          <w:b/>
          <w:bCs/>
          <w:sz w:val="24"/>
          <w:szCs w:val="24"/>
          <w:lang w:val="en-US" w:eastAsia="zh-CN"/>
        </w:rPr>
      </w:pPr>
    </w:p>
    <w:p w14:paraId="6B21F724">
      <w:pPr>
        <w:numPr>
          <w:ilvl w:val="0"/>
          <w:numId w:val="0"/>
        </w:numPr>
        <w:autoSpaceDN w:val="0"/>
        <w:spacing w:line="240" w:lineRule="auto"/>
        <w:rPr>
          <w:rFonts w:hint="eastAsia" w:ascii="宋体" w:hAnsi="宋体" w:eastAsia="宋体" w:cs="宋体"/>
          <w:b/>
          <w:bCs/>
          <w:sz w:val="24"/>
          <w:szCs w:val="24"/>
          <w:lang w:val="en-US" w:eastAsia="zh-CN"/>
        </w:rPr>
      </w:pPr>
    </w:p>
    <w:p w14:paraId="4B58AB08">
      <w:pPr>
        <w:numPr>
          <w:ilvl w:val="0"/>
          <w:numId w:val="0"/>
        </w:numPr>
        <w:autoSpaceDN w:val="0"/>
        <w:spacing w:line="240" w:lineRule="auto"/>
        <w:rPr>
          <w:rFonts w:hint="eastAsia" w:ascii="宋体" w:hAnsi="宋体" w:eastAsia="宋体" w:cs="宋体"/>
          <w:b/>
          <w:bCs/>
          <w:sz w:val="24"/>
          <w:szCs w:val="24"/>
          <w:lang w:val="en-US" w:eastAsia="zh-CN"/>
        </w:rPr>
      </w:pPr>
    </w:p>
    <w:p w14:paraId="29370AD8">
      <w:pPr>
        <w:numPr>
          <w:ilvl w:val="0"/>
          <w:numId w:val="0"/>
        </w:numPr>
        <w:autoSpaceDN w:val="0"/>
        <w:spacing w:line="240" w:lineRule="auto"/>
        <w:rPr>
          <w:rFonts w:hint="eastAsia" w:ascii="宋体" w:hAnsi="宋体" w:eastAsia="宋体" w:cs="宋体"/>
          <w:b/>
          <w:bCs/>
          <w:sz w:val="24"/>
          <w:szCs w:val="24"/>
          <w:lang w:val="en-US" w:eastAsia="zh-CN"/>
        </w:rPr>
      </w:pPr>
    </w:p>
    <w:p w14:paraId="100008E5">
      <w:pPr>
        <w:numPr>
          <w:ilvl w:val="0"/>
          <w:numId w:val="0"/>
        </w:numPr>
        <w:autoSpaceDN w:val="0"/>
        <w:spacing w:line="240" w:lineRule="auto"/>
        <w:rPr>
          <w:rFonts w:hint="eastAsia" w:ascii="宋体" w:hAnsi="宋体" w:eastAsia="宋体" w:cs="宋体"/>
          <w:b/>
          <w:bCs/>
          <w:sz w:val="24"/>
          <w:szCs w:val="24"/>
          <w:lang w:val="en-US" w:eastAsia="zh-CN"/>
        </w:rPr>
      </w:pPr>
    </w:p>
    <w:p w14:paraId="384D0933">
      <w:pPr>
        <w:numPr>
          <w:ilvl w:val="0"/>
          <w:numId w:val="0"/>
        </w:numPr>
        <w:autoSpaceDN w:val="0"/>
        <w:spacing w:line="240" w:lineRule="auto"/>
        <w:rPr>
          <w:rFonts w:hint="eastAsia" w:ascii="宋体" w:hAnsi="宋体" w:eastAsia="宋体" w:cs="宋体"/>
          <w:b/>
          <w:bCs/>
          <w:sz w:val="24"/>
          <w:szCs w:val="24"/>
          <w:lang w:val="en-US" w:eastAsia="zh-CN"/>
        </w:rPr>
      </w:pPr>
    </w:p>
    <w:p w14:paraId="4E02F53E">
      <w:pPr>
        <w:numPr>
          <w:ilvl w:val="0"/>
          <w:numId w:val="0"/>
        </w:numPr>
        <w:autoSpaceDN w:val="0"/>
        <w:spacing w:line="240" w:lineRule="auto"/>
        <w:rPr>
          <w:rFonts w:hint="eastAsia" w:ascii="宋体" w:hAnsi="宋体" w:eastAsia="宋体" w:cs="宋体"/>
          <w:b/>
          <w:bCs/>
          <w:sz w:val="24"/>
          <w:szCs w:val="24"/>
          <w:lang w:val="en-US" w:eastAsia="zh-CN"/>
        </w:rPr>
      </w:pPr>
    </w:p>
    <w:p w14:paraId="25E3063B">
      <w:pPr>
        <w:numPr>
          <w:ilvl w:val="0"/>
          <w:numId w:val="0"/>
        </w:numPr>
        <w:autoSpaceDN w:val="0"/>
        <w:spacing w:line="240" w:lineRule="auto"/>
        <w:rPr>
          <w:rFonts w:hint="eastAsia" w:ascii="宋体" w:hAnsi="宋体" w:eastAsia="宋体" w:cs="宋体"/>
          <w:b/>
          <w:bCs/>
          <w:sz w:val="24"/>
          <w:szCs w:val="24"/>
          <w:lang w:val="en-US" w:eastAsia="zh-CN"/>
        </w:rPr>
      </w:pPr>
    </w:p>
    <w:p w14:paraId="5F492355">
      <w:pPr>
        <w:numPr>
          <w:ilvl w:val="0"/>
          <w:numId w:val="0"/>
        </w:numPr>
        <w:autoSpaceDN w:val="0"/>
        <w:spacing w:line="240" w:lineRule="auto"/>
        <w:rPr>
          <w:rFonts w:hint="eastAsia" w:ascii="宋体" w:hAnsi="宋体" w:eastAsia="宋体" w:cs="宋体"/>
          <w:b/>
          <w:bCs/>
          <w:sz w:val="24"/>
          <w:szCs w:val="24"/>
          <w:lang w:val="en-US" w:eastAsia="zh-CN"/>
        </w:rPr>
      </w:pPr>
    </w:p>
    <w:p w14:paraId="2813BC75">
      <w:pPr>
        <w:numPr>
          <w:ilvl w:val="0"/>
          <w:numId w:val="0"/>
        </w:numPr>
        <w:autoSpaceDN w:val="0"/>
        <w:spacing w:line="240" w:lineRule="auto"/>
        <w:rPr>
          <w:rFonts w:hint="eastAsia" w:ascii="宋体" w:hAnsi="宋体" w:eastAsia="宋体" w:cs="宋体"/>
          <w:b/>
          <w:bCs/>
          <w:sz w:val="24"/>
          <w:szCs w:val="24"/>
          <w:lang w:val="en-US" w:eastAsia="zh-CN"/>
        </w:rPr>
      </w:pPr>
    </w:p>
    <w:p w14:paraId="478C629D">
      <w:pPr>
        <w:numPr>
          <w:ilvl w:val="0"/>
          <w:numId w:val="0"/>
        </w:numPr>
        <w:autoSpaceDN w:val="0"/>
        <w:spacing w:line="240" w:lineRule="auto"/>
        <w:rPr>
          <w:rFonts w:hint="eastAsia" w:ascii="宋体" w:hAnsi="宋体" w:eastAsia="宋体" w:cs="宋体"/>
          <w:b/>
          <w:bCs/>
          <w:sz w:val="24"/>
          <w:szCs w:val="24"/>
          <w:lang w:val="en-US" w:eastAsia="zh-CN"/>
        </w:rPr>
      </w:pPr>
    </w:p>
    <w:p w14:paraId="6A176ECE">
      <w:pPr>
        <w:numPr>
          <w:ilvl w:val="0"/>
          <w:numId w:val="0"/>
        </w:numPr>
        <w:autoSpaceDN w:val="0"/>
        <w:spacing w:line="240" w:lineRule="auto"/>
        <w:rPr>
          <w:rFonts w:hint="eastAsia" w:ascii="宋体" w:hAnsi="宋体" w:eastAsia="宋体" w:cs="宋体"/>
          <w:b/>
          <w:bCs/>
          <w:sz w:val="24"/>
          <w:szCs w:val="24"/>
          <w:lang w:val="en-US" w:eastAsia="zh-CN"/>
        </w:rPr>
      </w:pPr>
    </w:p>
    <w:p w14:paraId="03C36BB6">
      <w:pPr>
        <w:numPr>
          <w:ilvl w:val="0"/>
          <w:numId w:val="0"/>
        </w:numPr>
        <w:autoSpaceDN w:val="0"/>
        <w:spacing w:line="240" w:lineRule="auto"/>
        <w:rPr>
          <w:rFonts w:hint="eastAsia" w:ascii="宋体" w:hAnsi="宋体" w:eastAsia="宋体" w:cs="宋体"/>
          <w:b/>
          <w:bCs/>
          <w:sz w:val="24"/>
          <w:szCs w:val="24"/>
          <w:lang w:val="en-US" w:eastAsia="zh-CN"/>
        </w:rPr>
      </w:pPr>
    </w:p>
    <w:p w14:paraId="6EDD49D5">
      <w:pPr>
        <w:numPr>
          <w:ilvl w:val="0"/>
          <w:numId w:val="0"/>
        </w:numPr>
        <w:autoSpaceDN w:val="0"/>
        <w:spacing w:line="240" w:lineRule="auto"/>
        <w:rPr>
          <w:rFonts w:hint="eastAsia" w:ascii="宋体" w:hAnsi="宋体" w:eastAsia="宋体" w:cs="宋体"/>
          <w:b/>
          <w:bCs/>
          <w:sz w:val="24"/>
          <w:szCs w:val="24"/>
          <w:lang w:val="en-US" w:eastAsia="zh-CN"/>
        </w:rPr>
      </w:pPr>
    </w:p>
    <w:p w14:paraId="0DBEB184">
      <w:pPr>
        <w:numPr>
          <w:ilvl w:val="0"/>
          <w:numId w:val="0"/>
        </w:numPr>
        <w:autoSpaceDN w:val="0"/>
        <w:spacing w:line="240" w:lineRule="auto"/>
        <w:rPr>
          <w:rFonts w:hint="eastAsia" w:ascii="宋体" w:hAnsi="宋体" w:eastAsia="宋体" w:cs="宋体"/>
          <w:b/>
          <w:bCs/>
          <w:sz w:val="24"/>
          <w:szCs w:val="24"/>
          <w:lang w:val="en-US" w:eastAsia="zh-CN"/>
        </w:rPr>
      </w:pPr>
    </w:p>
    <w:p w14:paraId="3F537F3B">
      <w:pPr>
        <w:numPr>
          <w:ilvl w:val="0"/>
          <w:numId w:val="0"/>
        </w:numPr>
        <w:autoSpaceDN w:val="0"/>
        <w:spacing w:line="240" w:lineRule="auto"/>
        <w:rPr>
          <w:rFonts w:hint="eastAsia" w:ascii="宋体" w:hAnsi="宋体" w:eastAsia="宋体" w:cs="宋体"/>
          <w:b/>
          <w:bCs/>
          <w:sz w:val="24"/>
          <w:szCs w:val="24"/>
          <w:lang w:val="en-US" w:eastAsia="zh-CN"/>
        </w:rPr>
      </w:pPr>
    </w:p>
    <w:p w14:paraId="310DDB54">
      <w:pPr>
        <w:numPr>
          <w:ilvl w:val="0"/>
          <w:numId w:val="0"/>
        </w:numPr>
        <w:autoSpaceDN w:val="0"/>
        <w:spacing w:line="240" w:lineRule="auto"/>
        <w:ind w:leftChars="-200"/>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6.</w:t>
      </w:r>
      <w:r>
        <w:rPr>
          <w:rFonts w:hint="eastAsia" w:ascii="宋体" w:hAnsi="宋体" w:eastAsia="宋体" w:cs="宋体"/>
          <w:b/>
          <w:bCs/>
          <w:sz w:val="24"/>
          <w:szCs w:val="24"/>
          <w:lang w:val="en-US" w:eastAsia="zh-CN"/>
        </w:rPr>
        <w:t>Details</w:t>
      </w:r>
    </w:p>
    <w:p w14:paraId="7A4582ED">
      <w:pPr>
        <w:numPr>
          <w:ilvl w:val="0"/>
          <w:numId w:val="0"/>
        </w:numPr>
        <w:autoSpaceDN w:val="0"/>
        <w:spacing w:line="240" w:lineRule="auto"/>
        <w:ind w:leftChars="-200"/>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rPr>
        <w:br w:type="textWrapping"/>
      </w:r>
    </w:p>
    <w:p w14:paraId="0F59DEAD">
      <w:pPr>
        <w:numPr>
          <w:ilvl w:val="0"/>
          <w:numId w:val="0"/>
        </w:numPr>
        <w:autoSpaceDN w:val="0"/>
        <w:spacing w:line="240" w:lineRule="auto"/>
        <w:ind w:leftChars="-200"/>
        <w:rPr>
          <w:rFonts w:hint="eastAsia" w:ascii="宋体" w:hAnsi="宋体" w:eastAsia="宋体" w:cs="宋体"/>
          <w:b/>
          <w:bCs/>
          <w:sz w:val="24"/>
          <w:szCs w:val="24"/>
          <w:lang w:eastAsia="zh-CN"/>
        </w:rPr>
      </w:pPr>
      <w:r>
        <w:rPr>
          <w:rFonts w:hint="eastAsia" w:ascii="宋体" w:hAnsi="宋体" w:cs="宋体"/>
          <w:b/>
          <w:bCs/>
          <w:sz w:val="24"/>
          <w:szCs w:val="24"/>
          <w:lang w:val="en-US" w:eastAsia="zh-CN"/>
        </w:rPr>
        <w:t xml:space="preserve">    </w:t>
      </w:r>
      <w:r>
        <w:rPr>
          <w:rFonts w:hint="eastAsia" w:ascii="宋体" w:hAnsi="宋体" w:eastAsia="宋体" w:cs="宋体"/>
          <w:b/>
          <w:bCs/>
          <w:sz w:val="24"/>
          <w:szCs w:val="24"/>
          <w:lang w:eastAsia="zh-CN"/>
        </w:rPr>
        <w:drawing>
          <wp:inline distT="0" distB="0" distL="114300" distR="114300">
            <wp:extent cx="2705100" cy="3606800"/>
            <wp:effectExtent l="0" t="0" r="0" b="12700"/>
            <wp:docPr id="8" name="图片 8" descr="微信图片_2024031209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312094614"/>
                    <pic:cNvPicPr>
                      <a:picLocks noChangeAspect="1"/>
                    </pic:cNvPicPr>
                  </pic:nvPicPr>
                  <pic:blipFill>
                    <a:blip r:embed="rId10"/>
                    <a:stretch>
                      <a:fillRect/>
                    </a:stretch>
                  </pic:blipFill>
                  <pic:spPr>
                    <a:xfrm>
                      <a:off x="0" y="0"/>
                      <a:ext cx="2705100" cy="3606800"/>
                    </a:xfrm>
                    <a:prstGeom prst="rect">
                      <a:avLst/>
                    </a:prstGeom>
                  </pic:spPr>
                </pic:pic>
              </a:graphicData>
            </a:graphic>
          </wp:inline>
        </w:drawing>
      </w:r>
      <w:r>
        <w:rPr>
          <w:rFonts w:hint="eastAsia" w:ascii="宋体" w:hAnsi="宋体" w:eastAsia="宋体" w:cs="宋体"/>
          <w:b/>
          <w:bCs/>
          <w:sz w:val="24"/>
          <w:szCs w:val="24"/>
          <w:lang w:eastAsia="zh-CN"/>
        </w:rPr>
        <w:drawing>
          <wp:inline distT="0" distB="0" distL="114300" distR="114300">
            <wp:extent cx="2704465" cy="3606165"/>
            <wp:effectExtent l="0" t="0" r="635" b="13335"/>
            <wp:docPr id="9" name="图片 9" descr="微信图片_2024031209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0312094613"/>
                    <pic:cNvPicPr>
                      <a:picLocks noChangeAspect="1"/>
                    </pic:cNvPicPr>
                  </pic:nvPicPr>
                  <pic:blipFill>
                    <a:blip r:embed="rId11"/>
                    <a:stretch>
                      <a:fillRect/>
                    </a:stretch>
                  </pic:blipFill>
                  <pic:spPr>
                    <a:xfrm>
                      <a:off x="0" y="0"/>
                      <a:ext cx="2704465" cy="3606165"/>
                    </a:xfrm>
                    <a:prstGeom prst="rect">
                      <a:avLst/>
                    </a:prstGeom>
                  </pic:spPr>
                </pic:pic>
              </a:graphicData>
            </a:graphic>
          </wp:inline>
        </w:drawing>
      </w:r>
    </w:p>
    <w:p w14:paraId="47F9B92A">
      <w:pPr>
        <w:spacing w:line="360" w:lineRule="auto"/>
        <w:jc w:val="both"/>
        <w:rPr>
          <w:rFonts w:hint="eastAsia" w:ascii="宋体" w:hAnsi="宋体" w:eastAsia="宋体" w:cs="宋体"/>
          <w:b/>
          <w:bCs/>
          <w:sz w:val="24"/>
          <w:szCs w:val="24"/>
          <w:lang w:eastAsia="zh-CN"/>
        </w:rPr>
      </w:pPr>
    </w:p>
    <w:p w14:paraId="782D6EBD">
      <w:pPr>
        <w:spacing w:line="360" w:lineRule="auto"/>
        <w:rPr>
          <w:rFonts w:hint="eastAsia" w:ascii="宋体" w:hAnsi="宋体" w:eastAsia="宋体" w:cs="宋体"/>
          <w:b/>
          <w:sz w:val="24"/>
          <w:szCs w:val="24"/>
        </w:rPr>
      </w:pPr>
    </w:p>
    <w:p w14:paraId="1B8572DD">
      <w:pPr>
        <w:spacing w:line="360" w:lineRule="auto"/>
        <w:rPr>
          <w:rFonts w:hint="eastAsia" w:ascii="宋体" w:hAnsi="宋体"/>
          <w:b/>
          <w:szCs w:val="21"/>
        </w:rPr>
      </w:pPr>
    </w:p>
    <w:p w14:paraId="793BE8B4">
      <w:pPr>
        <w:spacing w:line="360" w:lineRule="auto"/>
        <w:rPr>
          <w:rFonts w:hint="eastAsia" w:ascii="宋体" w:hAnsi="宋体"/>
          <w:b/>
          <w:szCs w:val="21"/>
        </w:rPr>
      </w:pPr>
    </w:p>
    <w:p w14:paraId="4CA7F5A8">
      <w:pPr>
        <w:spacing w:line="360" w:lineRule="auto"/>
        <w:rPr>
          <w:rFonts w:hint="eastAsia" w:ascii="宋体" w:hAnsi="宋体"/>
          <w:b/>
          <w:szCs w:val="21"/>
        </w:rPr>
      </w:pPr>
    </w:p>
    <w:p w14:paraId="01CA9010">
      <w:pPr>
        <w:spacing w:line="360" w:lineRule="auto"/>
        <w:rPr>
          <w:rFonts w:hint="eastAsia" w:ascii="宋体" w:hAnsi="宋体"/>
          <w:b/>
          <w:szCs w:val="21"/>
        </w:rPr>
      </w:pPr>
    </w:p>
    <w:p w14:paraId="7B64A0D2">
      <w:pPr>
        <w:spacing w:line="360" w:lineRule="auto"/>
        <w:rPr>
          <w:rFonts w:hint="eastAsia" w:ascii="宋体" w:hAnsi="宋体"/>
          <w:b/>
          <w:szCs w:val="21"/>
        </w:rPr>
      </w:pPr>
    </w:p>
    <w:p w14:paraId="393AB72A">
      <w:pPr>
        <w:spacing w:line="360" w:lineRule="auto"/>
        <w:jc w:val="center"/>
        <w:rPr>
          <w:rFonts w:hint="eastAsia" w:ascii="宋体" w:hAnsi="宋体"/>
          <w:b/>
          <w:color w:val="000000" w:themeColor="text1"/>
          <w:sz w:val="32"/>
          <w:szCs w:val="32"/>
          <w:highlight w:val="green"/>
          <w14:textFill>
            <w14:solidFill>
              <w14:schemeClr w14:val="tx1"/>
            </w14:solidFill>
          </w14:textFill>
        </w:rPr>
      </w:pPr>
    </w:p>
    <w:p w14:paraId="769A81A1">
      <w:pPr>
        <w:spacing w:line="360" w:lineRule="auto"/>
        <w:jc w:val="center"/>
        <w:rPr>
          <w:rFonts w:hint="eastAsia" w:ascii="宋体" w:hAnsi="宋体"/>
          <w:b/>
          <w:color w:val="000000" w:themeColor="text1"/>
          <w:sz w:val="32"/>
          <w:szCs w:val="32"/>
          <w:highlight w:val="green"/>
          <w14:textFill>
            <w14:solidFill>
              <w14:schemeClr w14:val="tx1"/>
            </w14:solidFill>
          </w14:textFill>
        </w:rPr>
      </w:pPr>
    </w:p>
    <w:p w14:paraId="54C0975B">
      <w:pPr>
        <w:spacing w:line="360" w:lineRule="auto"/>
        <w:jc w:val="center"/>
        <w:rPr>
          <w:rFonts w:hint="eastAsia" w:ascii="宋体" w:hAnsi="宋体"/>
          <w:b/>
          <w:color w:val="000000" w:themeColor="text1"/>
          <w:sz w:val="32"/>
          <w:szCs w:val="32"/>
          <w:highlight w:val="green"/>
          <w14:textFill>
            <w14:solidFill>
              <w14:schemeClr w14:val="tx1"/>
            </w14:solidFill>
          </w14:textFill>
        </w:rPr>
      </w:pPr>
    </w:p>
    <w:p w14:paraId="4FC76357">
      <w:pPr>
        <w:spacing w:line="360" w:lineRule="auto"/>
        <w:jc w:val="center"/>
        <w:rPr>
          <w:rFonts w:hint="eastAsia" w:ascii="宋体" w:hAnsi="宋体"/>
          <w:b/>
          <w:color w:val="000000" w:themeColor="text1"/>
          <w:sz w:val="32"/>
          <w:szCs w:val="32"/>
          <w:highlight w:val="green"/>
          <w14:textFill>
            <w14:solidFill>
              <w14:schemeClr w14:val="tx1"/>
            </w14:solidFill>
          </w14:textFill>
        </w:rPr>
      </w:pPr>
    </w:p>
    <w:p w14:paraId="724666EE">
      <w:pPr>
        <w:spacing w:line="360" w:lineRule="auto"/>
        <w:jc w:val="both"/>
        <w:rPr>
          <w:rFonts w:hint="eastAsia" w:ascii="宋体" w:hAnsi="宋体"/>
          <w:b/>
          <w:color w:val="000000" w:themeColor="text1"/>
          <w:sz w:val="32"/>
          <w:szCs w:val="32"/>
          <w:highlight w:val="green"/>
          <w14:textFill>
            <w14:solidFill>
              <w14:schemeClr w14:val="tx1"/>
            </w14:solidFill>
          </w14:textFill>
        </w:rPr>
      </w:pPr>
    </w:p>
    <w:p w14:paraId="65F1D158">
      <w:pPr>
        <w:spacing w:line="360" w:lineRule="auto"/>
        <w:jc w:val="center"/>
        <w:rPr>
          <w:rFonts w:hint="eastAsia" w:ascii="宋体" w:hAnsi="宋体"/>
          <w:b/>
          <w:color w:val="000000" w:themeColor="text1"/>
          <w:sz w:val="32"/>
          <w:szCs w:val="32"/>
          <w:highlight w:val="green"/>
          <w14:textFill>
            <w14:solidFill>
              <w14:schemeClr w14:val="tx1"/>
            </w14:solidFill>
          </w14:textFill>
        </w:rPr>
      </w:pPr>
      <w:r>
        <w:rPr>
          <w:rFonts w:hint="eastAsia" w:ascii="宋体" w:hAnsi="宋体"/>
          <w:b/>
          <w:color w:val="000000" w:themeColor="text1"/>
          <w:sz w:val="32"/>
          <w:szCs w:val="32"/>
          <w:highlight w:val="green"/>
          <w14:textFill>
            <w14:solidFill>
              <w14:schemeClr w14:val="tx1"/>
            </w14:solidFill>
          </w14:textFill>
        </w:rPr>
        <w:t>technical specification</w:t>
      </w:r>
    </w:p>
    <w:tbl>
      <w:tblPr>
        <w:tblStyle w:val="8"/>
        <w:tblpPr w:leftFromText="180" w:rightFromText="180" w:vertAnchor="text" w:horzAnchor="page" w:tblpX="1461" w:tblpY="479"/>
        <w:tblOverlap w:val="never"/>
        <w:tblW w:w="91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3"/>
        <w:gridCol w:w="5536"/>
      </w:tblGrid>
      <w:tr w14:paraId="7953F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3603" w:type="dxa"/>
            <w:shd w:val="clear" w:color="auto" w:fill="9BBB59" w:themeFill="accent3"/>
            <w:vAlign w:val="center"/>
          </w:tcPr>
          <w:p w14:paraId="6DF4089C">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eastAsia="zh-CN"/>
                <w14:textFill>
                  <w14:solidFill>
                    <w14:schemeClr w14:val="tx1">
                      <w14:lumMod w14:val="95000"/>
                      <w14:lumOff w14:val="5000"/>
                    </w14:schemeClr>
                  </w14:solidFill>
                </w14:textFill>
              </w:rPr>
              <w:t>适用</w:t>
            </w: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产品尺寸</w:t>
            </w:r>
          </w:p>
          <w:p w14:paraId="54ACEBBD">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Applicadle product size</w:t>
            </w:r>
          </w:p>
        </w:tc>
        <w:tc>
          <w:tcPr>
            <w:tcW w:w="5536" w:type="dxa"/>
            <w:shd w:val="clear" w:color="auto" w:fill="9BBB59" w:themeFill="accent3"/>
            <w:vAlign w:val="center"/>
          </w:tcPr>
          <w:p w14:paraId="431522A2">
            <w:pPr>
              <w:spacing w:line="26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（For round bottles) and height: Diameter:</w:t>
            </w: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：φ</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25mm</w:t>
            </w: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～φ</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100mm</w:t>
            </w:r>
          </w:p>
          <w:p w14:paraId="34586398">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high：</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25mm</w:t>
            </w: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300</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mm</w:t>
            </w: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（Related to the size and shape ratio of the product）</w:t>
            </w:r>
          </w:p>
        </w:tc>
      </w:tr>
      <w:tr w14:paraId="4AA3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3603" w:type="dxa"/>
            <w:shd w:val="clear" w:color="auto" w:fill="8DB3E2" w:themeFill="text2" w:themeFillTint="66"/>
            <w:vAlign w:val="center"/>
          </w:tcPr>
          <w:p w14:paraId="33E8A846">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适用标签尺寸</w:t>
            </w:r>
          </w:p>
          <w:p w14:paraId="53C148D4">
            <w:pPr>
              <w:spacing w:line="300" w:lineRule="exact"/>
              <w:jc w:val="left"/>
              <w:rPr>
                <w:rFonts w:hint="default" w:ascii="宋体" w:hAnsi="宋体" w:cs="Arial"/>
                <w:b/>
                <w:bCs/>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Applicadle label size</w:t>
            </w:r>
          </w:p>
          <w:p w14:paraId="2644EDBA">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p>
        </w:tc>
        <w:tc>
          <w:tcPr>
            <w:tcW w:w="5536" w:type="dxa"/>
            <w:shd w:val="clear" w:color="auto" w:fill="8DB3E2" w:themeFill="text2" w:themeFillTint="66"/>
            <w:vAlign w:val="center"/>
          </w:tcPr>
          <w:p w14:paraId="4856CFF9">
            <w:pPr>
              <w:spacing w:line="26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length：</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20mm</w:t>
            </w: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320</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mm</w:t>
            </w:r>
          </w:p>
          <w:p w14:paraId="6C1C6FD9">
            <w:pPr>
              <w:spacing w:line="26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Width (base paper width）：</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15</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mm</w:t>
            </w: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1</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60</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mm</w:t>
            </w:r>
          </w:p>
        </w:tc>
      </w:tr>
      <w:tr w14:paraId="0907E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FABF8F" w:themeFill="accent6" w:themeFillTint="99"/>
          </w:tcPr>
          <w:p w14:paraId="333BAED8">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贴标速度</w:t>
            </w:r>
          </w:p>
          <w:p w14:paraId="232E2159">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Labeling speed</w:t>
            </w:r>
          </w:p>
        </w:tc>
        <w:tc>
          <w:tcPr>
            <w:tcW w:w="5536" w:type="dxa"/>
            <w:shd w:val="clear" w:color="auto" w:fill="FABF8F" w:themeFill="accent6" w:themeFillTint="99"/>
          </w:tcPr>
          <w:p w14:paraId="5C8645F4">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b/>
                <w:bCs/>
                <w:color w:val="0D0D0D" w:themeColor="text1" w:themeTint="F2"/>
                <w:kern w:val="0"/>
                <w:sz w:val="24"/>
                <w:szCs w:val="24"/>
                <w:highlight w:val="none"/>
                <w:u w:val="single"/>
                <w:lang w:val="en-US" w:eastAsia="zh-CN"/>
                <w14:textFill>
                  <w14:solidFill>
                    <w14:schemeClr w14:val="tx1">
                      <w14:lumMod w14:val="95000"/>
                      <w14:lumOff w14:val="5000"/>
                    </w14:schemeClr>
                  </w14:solidFill>
                </w14:textFill>
              </w:rPr>
              <w:t>15</w:t>
            </w:r>
            <w:r>
              <w:rPr>
                <w:rFonts w:hint="eastAsia" w:ascii="宋体" w:hAnsi="宋体"/>
                <w:b/>
                <w:bCs/>
                <w:color w:val="0D0D0D" w:themeColor="text1" w:themeTint="F2"/>
                <w:kern w:val="0"/>
                <w:sz w:val="24"/>
                <w:szCs w:val="24"/>
                <w:highlight w:val="none"/>
                <w:u w:val="single"/>
                <w14:textFill>
                  <w14:solidFill>
                    <w14:schemeClr w14:val="tx1">
                      <w14:lumMod w14:val="95000"/>
                      <w14:lumOff w14:val="5000"/>
                    </w14:schemeClr>
                  </w14:solidFill>
                </w14:textFill>
              </w:rPr>
              <w:t>～</w:t>
            </w:r>
            <w:r>
              <w:rPr>
                <w:rFonts w:hint="eastAsia" w:ascii="宋体" w:hAnsi="宋体"/>
                <w:b/>
                <w:bCs/>
                <w:color w:val="0D0D0D" w:themeColor="text1" w:themeTint="F2"/>
                <w:kern w:val="0"/>
                <w:sz w:val="24"/>
                <w:szCs w:val="24"/>
                <w:highlight w:val="none"/>
                <w:u w:val="single"/>
                <w:lang w:val="en-US" w:eastAsia="zh-CN"/>
                <w14:textFill>
                  <w14:solidFill>
                    <w14:schemeClr w14:val="tx1">
                      <w14:lumMod w14:val="95000"/>
                      <w14:lumOff w14:val="5000"/>
                    </w14:schemeClr>
                  </w14:solidFill>
                </w14:textFill>
              </w:rPr>
              <w:t>45</w:t>
            </w:r>
            <w:r>
              <w:rPr>
                <w:rFonts w:hint="eastAsia" w:ascii="宋体" w:hAnsi="宋体"/>
                <w:b/>
                <w:bCs/>
                <w:color w:val="0D0D0D" w:themeColor="text1" w:themeTint="F2"/>
                <w:kern w:val="0"/>
                <w:sz w:val="24"/>
                <w:szCs w:val="24"/>
                <w:highlight w:val="none"/>
                <w:u w:val="single"/>
                <w14:textFill>
                  <w14:solidFill>
                    <w14:schemeClr w14:val="tx1">
                      <w14:lumMod w14:val="95000"/>
                      <w14:lumOff w14:val="5000"/>
                    </w14:schemeClr>
                  </w14:solidFill>
                </w14:textFill>
              </w:rPr>
              <w:t>Pieces/minute (related to product and label size)</w:t>
            </w:r>
            <w:r>
              <w:rPr>
                <w:rFonts w:hint="eastAsia" w:ascii="宋体" w:hAnsi="宋体"/>
                <w:b/>
                <w:bCs/>
                <w:color w:val="0D0D0D" w:themeColor="text1" w:themeTint="F2"/>
                <w:kern w:val="0"/>
                <w:sz w:val="24"/>
                <w:szCs w:val="24"/>
                <w:highlight w:val="none"/>
                <w14:textFill>
                  <w14:solidFill>
                    <w14:schemeClr w14:val="tx1">
                      <w14:lumMod w14:val="95000"/>
                      <w14:lumOff w14:val="5000"/>
                    </w14:schemeClr>
                  </w14:solidFill>
                </w14:textFill>
              </w:rPr>
              <w:t>；</w:t>
            </w:r>
          </w:p>
        </w:tc>
      </w:tr>
      <w:tr w14:paraId="7ED1E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E36C09" w:themeFill="accent6" w:themeFillShade="BF"/>
          </w:tcPr>
          <w:p w14:paraId="7F3CE2C0">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贴标精度</w:t>
            </w:r>
          </w:p>
          <w:p w14:paraId="60AA24B4">
            <w:pPr>
              <w:spacing w:line="300" w:lineRule="exact"/>
              <w:jc w:val="left"/>
              <w:rPr>
                <w:rFonts w:hint="default" w:ascii="宋体" w:hAnsi="宋体" w:cs="Arial"/>
                <w:b/>
                <w:bCs/>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Labeling accuracy</w:t>
            </w:r>
          </w:p>
          <w:p w14:paraId="2450A7E9">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p>
        </w:tc>
        <w:tc>
          <w:tcPr>
            <w:tcW w:w="5536" w:type="dxa"/>
            <w:shd w:val="clear" w:color="auto" w:fill="E36C09" w:themeFill="accent6" w:themeFillShade="BF"/>
          </w:tcPr>
          <w:p w14:paraId="762018E0">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1mm (</w:t>
            </w:r>
            <w:r>
              <w:rPr>
                <w:rFonts w:hint="eastAsia"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Does not include product or label errors</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w:t>
            </w:r>
            <w:r>
              <w:rPr>
                <w:rFonts w:hint="eastAsia" w:ascii="宋体" w:hAnsi="宋体"/>
                <w:b/>
                <w:bCs/>
                <w:color w:val="0D0D0D" w:themeColor="text1" w:themeTint="F2"/>
                <w:sz w:val="24"/>
                <w:szCs w:val="24"/>
                <w:highlight w:val="none"/>
                <w14:textFill>
                  <w14:solidFill>
                    <w14:schemeClr w14:val="tx1">
                      <w14:lumMod w14:val="95000"/>
                      <w14:lumOff w14:val="5000"/>
                    </w14:schemeClr>
                  </w14:solidFill>
                </w14:textFill>
              </w:rPr>
              <w:t>；</w:t>
            </w:r>
          </w:p>
        </w:tc>
      </w:tr>
      <w:tr w14:paraId="4B48F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366091" w:themeFill="accent1" w:themeFillShade="BF"/>
          </w:tcPr>
          <w:p w14:paraId="4E625E52">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整机尺寸</w:t>
            </w:r>
          </w:p>
          <w:p w14:paraId="1603C09D">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Overall size</w:t>
            </w:r>
          </w:p>
        </w:tc>
        <w:tc>
          <w:tcPr>
            <w:tcW w:w="5536" w:type="dxa"/>
            <w:shd w:val="clear" w:color="auto" w:fill="366091" w:themeFill="accent1" w:themeFillShade="BF"/>
          </w:tcPr>
          <w:p w14:paraId="30FA9B7A">
            <w:pPr>
              <w:spacing w:line="26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sz w:val="24"/>
                <w:szCs w:val="24"/>
                <w:u w:val="single"/>
                <w:lang w:val="en-US" w:eastAsia="zh-CN"/>
              </w:rPr>
              <w:t>About</w:t>
            </w:r>
            <w:r>
              <w:rPr>
                <w:rFonts w:hint="eastAsia" w:ascii="宋体" w:hAnsi="宋体" w:cs="Arial"/>
                <w:b/>
                <w:bCs/>
                <w:sz w:val="24"/>
                <w:szCs w:val="24"/>
                <w:u w:val="single"/>
              </w:rPr>
              <w:t>19</w:t>
            </w:r>
            <w:r>
              <w:rPr>
                <w:rFonts w:hint="eastAsia" w:ascii="宋体" w:hAnsi="宋体" w:cs="Arial"/>
                <w:b/>
                <w:bCs/>
                <w:sz w:val="24"/>
                <w:szCs w:val="24"/>
                <w:u w:val="single"/>
                <w:lang w:val="en-US" w:eastAsia="zh-CN"/>
              </w:rPr>
              <w:t>0</w:t>
            </w:r>
            <w:r>
              <w:rPr>
                <w:rFonts w:hint="eastAsia" w:ascii="宋体" w:hAnsi="宋体" w:cs="Arial"/>
                <w:b/>
                <w:bCs/>
                <w:sz w:val="24"/>
                <w:szCs w:val="24"/>
                <w:u w:val="single"/>
              </w:rPr>
              <w:t>0mm×1200mm×1530mm</w:t>
            </w:r>
            <w:r>
              <w:rPr>
                <w:rFonts w:hint="eastAsia" w:ascii="宋体" w:hAnsi="宋体"/>
                <w:b/>
                <w:bCs/>
                <w:sz w:val="24"/>
                <w:szCs w:val="24"/>
                <w:u w:val="single"/>
              </w:rPr>
              <w:t>（Length × Width × Height）</w:t>
            </w:r>
            <w:r>
              <w:rPr>
                <w:rFonts w:hint="eastAsia" w:ascii="宋体" w:hAnsi="宋体"/>
                <w:sz w:val="24"/>
                <w:szCs w:val="24"/>
              </w:rPr>
              <w:t>；</w:t>
            </w:r>
          </w:p>
        </w:tc>
      </w:tr>
      <w:tr w14:paraId="78A3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8DB3E2" w:themeFill="text2" w:themeFillTint="66"/>
          </w:tcPr>
          <w:p w14:paraId="013D4DF1">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适用电压</w:t>
            </w:r>
          </w:p>
          <w:p w14:paraId="51D33936">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Adaptable voltage</w:t>
            </w:r>
          </w:p>
        </w:tc>
        <w:tc>
          <w:tcPr>
            <w:tcW w:w="5536" w:type="dxa"/>
            <w:shd w:val="clear" w:color="auto" w:fill="8DB3E2" w:themeFill="text2" w:themeFillTint="66"/>
          </w:tcPr>
          <w:p w14:paraId="07166008">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ascii="宋体" w:hAnsi="宋体" w:cs="宋体"/>
                <w:b/>
                <w:bCs/>
                <w:color w:val="0D0D0D" w:themeColor="text1" w:themeTint="F2"/>
                <w:kern w:val="0"/>
                <w:sz w:val="24"/>
                <w:szCs w:val="24"/>
                <w:highlight w:val="none"/>
                <w:u w:val="single"/>
                <w14:textFill>
                  <w14:solidFill>
                    <w14:schemeClr w14:val="tx1">
                      <w14:lumMod w14:val="95000"/>
                      <w14:lumOff w14:val="5000"/>
                    </w14:schemeClr>
                  </w14:solidFill>
                </w14:textFill>
              </w:rPr>
              <w:t>220V/50HZ</w:t>
            </w:r>
            <w:r>
              <w:rPr>
                <w:rFonts w:hint="eastAsia" w:ascii="宋体" w:hAnsi="宋体" w:cs="宋体"/>
                <w:b/>
                <w:bCs/>
                <w:color w:val="0D0D0D" w:themeColor="text1" w:themeTint="F2"/>
                <w:kern w:val="0"/>
                <w:sz w:val="24"/>
                <w:szCs w:val="24"/>
                <w:highlight w:val="none"/>
                <w14:textFill>
                  <w14:solidFill>
                    <w14:schemeClr w14:val="tx1">
                      <w14:lumMod w14:val="95000"/>
                      <w14:lumOff w14:val="5000"/>
                    </w14:schemeClr>
                  </w14:solidFill>
                </w14:textFill>
              </w:rPr>
              <w:t>；</w:t>
            </w:r>
          </w:p>
        </w:tc>
      </w:tr>
      <w:tr w14:paraId="7B793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3603" w:type="dxa"/>
            <w:shd w:val="clear" w:color="auto" w:fill="EEECE1" w:themeFill="background2"/>
          </w:tcPr>
          <w:p w14:paraId="1A383C3A">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整机重量</w:t>
            </w:r>
          </w:p>
          <w:p w14:paraId="44A60F23">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Tatal weight</w:t>
            </w:r>
          </w:p>
        </w:tc>
        <w:tc>
          <w:tcPr>
            <w:tcW w:w="5536" w:type="dxa"/>
            <w:shd w:val="clear" w:color="auto" w:fill="EEECE1" w:themeFill="background2"/>
          </w:tcPr>
          <w:p w14:paraId="62E71BAF">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b/>
                <w:bCs/>
                <w:color w:val="0D0D0D" w:themeColor="text1" w:themeTint="F2"/>
                <w:kern w:val="0"/>
                <w:sz w:val="24"/>
                <w:szCs w:val="24"/>
                <w:highlight w:val="none"/>
                <w:lang w:val="en-US" w:eastAsia="zh-CN"/>
                <w14:textFill>
                  <w14:solidFill>
                    <w14:schemeClr w14:val="tx1">
                      <w14:lumMod w14:val="95000"/>
                      <w14:lumOff w14:val="5000"/>
                    </w14:schemeClr>
                  </w14:solidFill>
                </w14:textFill>
              </w:rPr>
              <w:t>About</w:t>
            </w:r>
            <w:r>
              <w:rPr>
                <w:rFonts w:ascii="宋体" w:hAnsi="宋体"/>
                <w:b/>
                <w:bCs/>
                <w:color w:val="0D0D0D" w:themeColor="text1" w:themeTint="F2"/>
                <w:kern w:val="0"/>
                <w:sz w:val="24"/>
                <w:szCs w:val="24"/>
                <w:highlight w:val="none"/>
                <w14:textFill>
                  <w14:solidFill>
                    <w14:schemeClr w14:val="tx1">
                      <w14:lumMod w14:val="95000"/>
                      <w14:lumOff w14:val="5000"/>
                    </w14:schemeClr>
                  </w14:solidFill>
                </w14:textFill>
              </w:rPr>
              <w:t xml:space="preserve"> </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1</w:t>
            </w:r>
            <w:r>
              <w:rPr>
                <w:rFonts w:hint="eastAsia" w:ascii="宋体" w:hAnsi="宋体" w:cs="宋体"/>
                <w:b/>
                <w:bCs/>
                <w:color w:val="0D0D0D" w:themeColor="text1" w:themeTint="F2"/>
                <w:kern w:val="0"/>
                <w:sz w:val="24"/>
                <w:szCs w:val="24"/>
                <w:highlight w:val="none"/>
                <w:u w:val="words"/>
                <w:lang w:val="en-US" w:eastAsia="zh-CN"/>
                <w14:textFill>
                  <w14:solidFill>
                    <w14:schemeClr w14:val="tx1">
                      <w14:lumMod w14:val="95000"/>
                      <w14:lumOff w14:val="5000"/>
                    </w14:schemeClr>
                  </w14:solidFill>
                </w14:textFill>
              </w:rPr>
              <w:t>50</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Kg</w:t>
            </w:r>
            <w:r>
              <w:rPr>
                <w:rFonts w:hint="eastAsia" w:ascii="宋体" w:hAnsi="宋体"/>
                <w:b/>
                <w:bCs/>
                <w:color w:val="0D0D0D" w:themeColor="text1" w:themeTint="F2"/>
                <w:sz w:val="24"/>
                <w:szCs w:val="24"/>
                <w:highlight w:val="none"/>
                <w14:textFill>
                  <w14:solidFill>
                    <w14:schemeClr w14:val="tx1">
                      <w14:lumMod w14:val="95000"/>
                      <w14:lumOff w14:val="5000"/>
                    </w14:schemeClr>
                  </w14:solidFill>
                </w14:textFill>
              </w:rPr>
              <w:t>。</w:t>
            </w:r>
          </w:p>
        </w:tc>
      </w:tr>
    </w:tbl>
    <w:p w14:paraId="08403D41">
      <w:pPr>
        <w:spacing w:line="320" w:lineRule="exact"/>
        <w:rPr>
          <w:rFonts w:ascii="宋体" w:cs="宋体"/>
          <w:b/>
          <w:bCs/>
          <w:kern w:val="0"/>
          <w:szCs w:val="21"/>
        </w:rPr>
      </w:pPr>
    </w:p>
    <w:p w14:paraId="5BC2E29F">
      <w:pPr>
        <w:spacing w:line="320" w:lineRule="exact"/>
        <w:jc w:val="center"/>
        <w:rPr>
          <w:rFonts w:hint="eastAsia" w:ascii="宋体" w:hAnsi="宋体" w:cs="宋体"/>
          <w:b/>
          <w:bCs/>
          <w:kern w:val="0"/>
          <w:sz w:val="32"/>
          <w:szCs w:val="32"/>
        </w:rPr>
      </w:pPr>
    </w:p>
    <w:p w14:paraId="6A358D2A">
      <w:pPr>
        <w:spacing w:line="320" w:lineRule="exact"/>
        <w:jc w:val="center"/>
        <w:rPr>
          <w:rFonts w:hint="eastAsia" w:ascii="宋体" w:hAnsi="宋体" w:cs="宋体"/>
          <w:b/>
          <w:bCs/>
          <w:kern w:val="0"/>
          <w:sz w:val="32"/>
          <w:szCs w:val="32"/>
        </w:rPr>
      </w:pPr>
    </w:p>
    <w:p w14:paraId="7EB1E725">
      <w:pPr>
        <w:spacing w:line="320" w:lineRule="exact"/>
        <w:jc w:val="center"/>
        <w:rPr>
          <w:rFonts w:hint="eastAsia" w:ascii="宋体" w:hAnsi="宋体" w:cs="宋体"/>
          <w:b/>
          <w:bCs/>
          <w:kern w:val="0"/>
          <w:sz w:val="32"/>
          <w:szCs w:val="32"/>
        </w:rPr>
      </w:pPr>
    </w:p>
    <w:p w14:paraId="38753E8B">
      <w:pPr>
        <w:spacing w:line="320" w:lineRule="exact"/>
        <w:jc w:val="center"/>
        <w:rPr>
          <w:rFonts w:hint="eastAsia" w:ascii="宋体" w:hAnsi="宋体" w:cs="宋体"/>
          <w:b/>
          <w:bCs/>
          <w:kern w:val="0"/>
          <w:sz w:val="32"/>
          <w:szCs w:val="32"/>
        </w:rPr>
      </w:pPr>
    </w:p>
    <w:p w14:paraId="710DA992">
      <w:pPr>
        <w:spacing w:line="320" w:lineRule="exact"/>
        <w:jc w:val="center"/>
        <w:rPr>
          <w:rFonts w:hint="eastAsia" w:ascii="宋体" w:hAnsi="宋体" w:cs="宋体"/>
          <w:b/>
          <w:bCs/>
          <w:kern w:val="0"/>
          <w:sz w:val="32"/>
          <w:szCs w:val="32"/>
        </w:rPr>
      </w:pPr>
    </w:p>
    <w:p w14:paraId="52A5F6DA">
      <w:pPr>
        <w:spacing w:line="320" w:lineRule="exact"/>
        <w:jc w:val="center"/>
        <w:rPr>
          <w:rFonts w:hint="eastAsia" w:ascii="宋体" w:hAnsi="宋体" w:cs="宋体"/>
          <w:b/>
          <w:bCs/>
          <w:kern w:val="0"/>
          <w:sz w:val="32"/>
          <w:szCs w:val="32"/>
        </w:rPr>
      </w:pPr>
    </w:p>
    <w:p w14:paraId="14A1841E">
      <w:pPr>
        <w:spacing w:line="320" w:lineRule="exact"/>
        <w:jc w:val="center"/>
        <w:rPr>
          <w:rFonts w:hint="eastAsia" w:ascii="宋体" w:hAnsi="宋体" w:cs="宋体"/>
          <w:b/>
          <w:bCs/>
          <w:kern w:val="0"/>
          <w:sz w:val="32"/>
          <w:szCs w:val="32"/>
        </w:rPr>
      </w:pPr>
    </w:p>
    <w:p w14:paraId="50D8B64A">
      <w:pPr>
        <w:spacing w:line="320" w:lineRule="exact"/>
        <w:jc w:val="center"/>
        <w:rPr>
          <w:rFonts w:hint="eastAsia" w:ascii="宋体" w:hAnsi="宋体" w:cs="宋体"/>
          <w:b/>
          <w:bCs/>
          <w:kern w:val="0"/>
          <w:sz w:val="32"/>
          <w:szCs w:val="32"/>
        </w:rPr>
      </w:pPr>
    </w:p>
    <w:p w14:paraId="269D1294">
      <w:pPr>
        <w:spacing w:line="320" w:lineRule="exact"/>
        <w:jc w:val="center"/>
        <w:rPr>
          <w:rFonts w:hint="eastAsia" w:ascii="宋体" w:hAnsi="宋体" w:cs="宋体"/>
          <w:b/>
          <w:bCs/>
          <w:kern w:val="0"/>
          <w:sz w:val="32"/>
          <w:szCs w:val="32"/>
        </w:rPr>
      </w:pPr>
    </w:p>
    <w:p w14:paraId="7E2B28EC">
      <w:pPr>
        <w:spacing w:line="320" w:lineRule="exact"/>
        <w:jc w:val="both"/>
        <w:rPr>
          <w:rFonts w:hint="eastAsia" w:ascii="宋体" w:hAnsi="宋体"/>
          <w:b/>
          <w:bCs/>
          <w:sz w:val="32"/>
          <w:szCs w:val="32"/>
        </w:rPr>
      </w:pPr>
    </w:p>
    <w:tbl>
      <w:tblPr>
        <w:tblStyle w:val="8"/>
        <w:tblW w:w="9420" w:type="dxa"/>
        <w:jc w:val="center"/>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Layout w:type="fixed"/>
        <w:tblCellMar>
          <w:top w:w="0" w:type="dxa"/>
          <w:left w:w="108" w:type="dxa"/>
          <w:bottom w:w="0" w:type="dxa"/>
          <w:right w:w="108" w:type="dxa"/>
        </w:tblCellMar>
      </w:tblPr>
      <w:tblGrid>
        <w:gridCol w:w="5412"/>
        <w:gridCol w:w="4008"/>
      </w:tblGrid>
      <w:tr w14:paraId="195E0A99">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1724" w:hRule="atLeast"/>
          <w:jc w:val="center"/>
        </w:trPr>
        <w:tc>
          <w:tcPr>
            <w:tcW w:w="9420" w:type="dxa"/>
            <w:gridSpan w:val="2"/>
            <w:tcBorders>
              <w:top w:val="dashDotStroked" w:color="auto" w:sz="24" w:space="0"/>
              <w:left w:val="dashDotStroked" w:color="auto" w:sz="24" w:space="0"/>
              <w:bottom w:val="dashDotStroked" w:color="auto" w:sz="24" w:space="0"/>
              <w:right w:val="dashDotStroked" w:color="auto" w:sz="24" w:space="0"/>
            </w:tcBorders>
            <w:shd w:val="clear" w:color="auto" w:fill="948A54"/>
            <w:noWrap w:val="0"/>
            <w:vAlign w:val="top"/>
          </w:tcPr>
          <w:p w14:paraId="587E1C4E">
            <w:pPr>
              <w:spacing w:line="320" w:lineRule="exact"/>
              <w:jc w:val="center"/>
              <w:rPr>
                <w:rFonts w:hint="eastAsia" w:ascii="宋体" w:hAnsi="宋体" w:cs="宋体"/>
                <w:b/>
                <w:bCs/>
                <w:kern w:val="0"/>
                <w:sz w:val="44"/>
                <w:szCs w:val="44"/>
              </w:rPr>
            </w:pPr>
          </w:p>
          <w:p w14:paraId="5D9F65E2">
            <w:pPr>
              <w:spacing w:line="320" w:lineRule="exact"/>
              <w:jc w:val="center"/>
              <w:rPr>
                <w:rFonts w:hint="eastAsia" w:ascii="宋体" w:hAnsi="宋体"/>
                <w:b/>
                <w:bCs/>
                <w:color w:val="984807" w:themeColor="accent6" w:themeShade="80"/>
                <w:sz w:val="44"/>
                <w:szCs w:val="44"/>
              </w:rPr>
            </w:pPr>
            <w:r>
              <w:rPr>
                <w:rFonts w:hint="eastAsia" w:ascii="宋体" w:hAnsi="宋体" w:cs="宋体"/>
                <w:b/>
                <w:bCs/>
                <w:color w:val="984807" w:themeColor="accent6" w:themeShade="80"/>
                <w:kern w:val="0"/>
                <w:sz w:val="44"/>
                <w:szCs w:val="44"/>
              </w:rPr>
              <w:t>标准</w:t>
            </w:r>
            <w:r>
              <w:rPr>
                <w:rFonts w:hint="eastAsia" w:ascii="宋体" w:hAnsi="宋体"/>
                <w:b/>
                <w:bCs/>
                <w:color w:val="984807" w:themeColor="accent6" w:themeShade="80"/>
                <w:sz w:val="44"/>
                <w:szCs w:val="44"/>
              </w:rPr>
              <w:t>配置明细</w:t>
            </w:r>
          </w:p>
          <w:p w14:paraId="23983E73">
            <w:pPr>
              <w:spacing w:line="320" w:lineRule="exact"/>
              <w:jc w:val="center"/>
              <w:rPr>
                <w:rFonts w:hint="eastAsia" w:ascii="宋体" w:hAnsi="宋体"/>
                <w:b/>
                <w:bCs/>
                <w:sz w:val="32"/>
                <w:szCs w:val="32"/>
              </w:rPr>
            </w:pPr>
          </w:p>
          <w:p w14:paraId="35F55583">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kern w:val="0"/>
                <w:sz w:val="28"/>
                <w:szCs w:val="28"/>
                <w:lang w:val="en-US" w:eastAsia="zh-CN" w:bidi="ar"/>
              </w:rPr>
            </w:pPr>
            <w:r>
              <w:rPr>
                <w:rFonts w:hint="eastAsia" w:ascii="宋体" w:hAnsi="宋体" w:cs="Times New Roman"/>
                <w:b/>
                <w:color w:val="984806"/>
                <w:kern w:val="0"/>
                <w:sz w:val="44"/>
                <w:szCs w:val="44"/>
                <w:lang w:val="en-US" w:eastAsia="zh-CN" w:bidi="ar"/>
              </w:rPr>
              <w:t>C</w:t>
            </w:r>
            <w:r>
              <w:rPr>
                <w:rFonts w:hint="eastAsia" w:ascii="宋体" w:hAnsi="宋体" w:eastAsia="宋体" w:cs="Times New Roman"/>
                <w:b/>
                <w:color w:val="984806"/>
                <w:kern w:val="0"/>
                <w:sz w:val="44"/>
                <w:szCs w:val="44"/>
                <w:lang w:val="en-US" w:eastAsia="zh-CN" w:bidi="ar"/>
              </w:rPr>
              <w:t>onfiguration list</w:t>
            </w:r>
          </w:p>
        </w:tc>
      </w:tr>
      <w:tr w14:paraId="4227BEF4">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1018" w:hRule="atLeas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948A54"/>
            <w:noWrap w:val="0"/>
            <w:vAlign w:val="top"/>
          </w:tcPr>
          <w:p w14:paraId="7003BECF">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8"/>
                <w:szCs w:val="28"/>
              </w:rPr>
            </w:pPr>
            <w:r>
              <w:rPr>
                <w:rFonts w:hint="eastAsia" w:ascii="宋体" w:hAnsi="宋体" w:eastAsia="宋体" w:cs="Times New Roman"/>
                <w:b/>
                <w:color w:val="000000"/>
                <w:kern w:val="0"/>
                <w:sz w:val="28"/>
                <w:szCs w:val="28"/>
                <w:lang w:val="en-US" w:eastAsia="zh-CN" w:bidi="ar"/>
              </w:rPr>
              <w:t>名称/Name</w:t>
            </w:r>
          </w:p>
        </w:tc>
        <w:tc>
          <w:tcPr>
            <w:tcW w:w="4008" w:type="dxa"/>
            <w:tcBorders>
              <w:top w:val="dashDotStroked" w:color="auto" w:sz="24" w:space="0"/>
              <w:left w:val="nil"/>
              <w:bottom w:val="dashDotStroked" w:color="auto" w:sz="24" w:space="0"/>
              <w:right w:val="dashDotStroked" w:color="auto" w:sz="24" w:space="0"/>
            </w:tcBorders>
            <w:shd w:val="clear" w:color="auto" w:fill="948A54"/>
            <w:noWrap w:val="0"/>
            <w:vAlign w:val="top"/>
          </w:tcPr>
          <w:p w14:paraId="279A0277">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8"/>
                <w:szCs w:val="28"/>
              </w:rPr>
            </w:pPr>
            <w:r>
              <w:rPr>
                <w:rFonts w:hint="eastAsia" w:ascii="宋体" w:hAnsi="宋体" w:eastAsia="宋体" w:cs="Times New Roman"/>
                <w:b/>
                <w:color w:val="000000"/>
                <w:kern w:val="0"/>
                <w:sz w:val="28"/>
                <w:szCs w:val="28"/>
                <w:lang w:val="en-US" w:eastAsia="zh-CN" w:bidi="ar"/>
              </w:rPr>
              <w:t>品牌/Brand</w:t>
            </w:r>
          </w:p>
        </w:tc>
      </w:tr>
      <w:tr w14:paraId="6951B568">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7DAF1"/>
            <w:noWrap w:val="0"/>
            <w:vAlign w:val="center"/>
          </w:tcPr>
          <w:p w14:paraId="3C73CBF4">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中间继电器</w:t>
            </w:r>
          </w:p>
          <w:p w14:paraId="4111BF25">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auxiliary relay</w:t>
            </w:r>
          </w:p>
        </w:tc>
        <w:tc>
          <w:tcPr>
            <w:tcW w:w="4008" w:type="dxa"/>
            <w:tcBorders>
              <w:top w:val="dashDotStroked" w:color="auto" w:sz="24" w:space="0"/>
              <w:left w:val="nil"/>
              <w:bottom w:val="dashDotStroked" w:color="auto" w:sz="24" w:space="0"/>
              <w:right w:val="dashDotStroked" w:color="auto" w:sz="24" w:space="0"/>
            </w:tcBorders>
            <w:shd w:val="clear" w:color="auto" w:fill="C7DAF1"/>
            <w:noWrap w:val="0"/>
            <w:vAlign w:val="center"/>
          </w:tcPr>
          <w:p w14:paraId="5098CBEE">
            <w:pPr>
              <w:keepNext w:val="0"/>
              <w:keepLines w:val="0"/>
              <w:widowControl/>
              <w:suppressLineNumbers w:val="0"/>
              <w:spacing w:before="0" w:beforeAutospacing="0" w:after="0" w:afterAutospacing="0"/>
              <w:ind w:left="0" w:right="0"/>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正泰</w:t>
            </w:r>
          </w:p>
          <w:p w14:paraId="0BE40F34">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cs="Times New Roman"/>
                <w:b/>
                <w:color w:val="000000"/>
                <w:kern w:val="2"/>
                <w:sz w:val="24"/>
                <w:szCs w:val="24"/>
                <w:lang w:val="en-US" w:eastAsia="zh-CN" w:bidi="ar-SA"/>
              </w:rPr>
              <w:t>ZHENGTAI</w:t>
            </w:r>
          </w:p>
        </w:tc>
      </w:tr>
      <w:tr w14:paraId="1A8CDFF8">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DCD8C2"/>
            <w:noWrap w:val="0"/>
            <w:vAlign w:val="center"/>
          </w:tcPr>
          <w:p w14:paraId="24AB4C90">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气缸</w:t>
            </w:r>
          </w:p>
          <w:p w14:paraId="11930B55">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Air cylinder</w:t>
            </w:r>
          </w:p>
        </w:tc>
        <w:tc>
          <w:tcPr>
            <w:tcW w:w="4008" w:type="dxa"/>
            <w:tcBorders>
              <w:top w:val="dashDotStroked" w:color="auto" w:sz="24" w:space="0"/>
              <w:left w:val="nil"/>
              <w:bottom w:val="dashDotStroked" w:color="auto" w:sz="24" w:space="0"/>
              <w:right w:val="dashDotStroked" w:color="auto" w:sz="24" w:space="0"/>
            </w:tcBorders>
            <w:shd w:val="clear" w:color="auto" w:fill="DCD8C2"/>
            <w:noWrap w:val="0"/>
            <w:vAlign w:val="center"/>
          </w:tcPr>
          <w:p w14:paraId="5276E2BB">
            <w:pPr>
              <w:keepNext w:val="0"/>
              <w:keepLines w:val="0"/>
              <w:widowControl/>
              <w:suppressLineNumbers w:val="0"/>
              <w:spacing w:before="0" w:beforeAutospacing="0" w:after="0" w:afterAutospacing="0"/>
              <w:ind w:left="0" w:right="0"/>
              <w:jc w:val="center"/>
              <w:rPr>
                <w:rFonts w:hint="default" w:ascii="宋体" w:hAnsi="宋体" w:eastAsia="宋体" w:cs="Times New Roman"/>
                <w:b/>
                <w:color w:val="000000"/>
                <w:sz w:val="24"/>
                <w:szCs w:val="24"/>
                <w:lang w:val="en-US"/>
              </w:rPr>
            </w:pPr>
            <w:r>
              <w:rPr>
                <w:rFonts w:hint="eastAsia" w:ascii="宋体" w:hAnsi="宋体" w:eastAsia="宋体" w:cs="Times New Roman"/>
                <w:b/>
                <w:color w:val="000000"/>
                <w:kern w:val="0"/>
                <w:sz w:val="24"/>
                <w:szCs w:val="24"/>
                <w:lang w:val="en-US" w:eastAsia="zh-CN" w:bidi="ar"/>
              </w:rPr>
              <w:t>亚德客</w:t>
            </w:r>
            <w:r>
              <w:rPr>
                <w:rFonts w:hint="eastAsia" w:ascii="宋体" w:hAnsi="宋体" w:cs="Times New Roman"/>
                <w:b/>
                <w:color w:val="000000"/>
                <w:kern w:val="0"/>
                <w:sz w:val="24"/>
                <w:szCs w:val="24"/>
                <w:lang w:val="en-US" w:eastAsia="zh-CN" w:bidi="ar"/>
              </w:rPr>
              <w:t>/星辰</w:t>
            </w:r>
          </w:p>
          <w:p w14:paraId="148D9EE2">
            <w:pPr>
              <w:keepNext w:val="0"/>
              <w:keepLines w:val="0"/>
              <w:widowControl/>
              <w:suppressLineNumbers w:val="0"/>
              <w:spacing w:before="0" w:beforeAutospacing="0" w:after="0" w:afterAutospacing="0"/>
              <w:ind w:left="0" w:right="0"/>
              <w:jc w:val="center"/>
              <w:rPr>
                <w:rFonts w:hint="default" w:ascii="宋体" w:hAnsi="宋体" w:eastAsia="宋体" w:cs="Times New Roman"/>
                <w:b/>
                <w:color w:val="000000"/>
                <w:sz w:val="24"/>
                <w:szCs w:val="24"/>
                <w:lang w:val="en-US"/>
              </w:rPr>
            </w:pPr>
            <w:r>
              <w:rPr>
                <w:rFonts w:hint="eastAsia" w:ascii="宋体" w:hAnsi="宋体" w:eastAsia="宋体" w:cs="Times New Roman"/>
                <w:b/>
                <w:color w:val="000000"/>
                <w:kern w:val="0"/>
                <w:sz w:val="24"/>
                <w:szCs w:val="24"/>
                <w:lang w:val="en-US" w:eastAsia="zh-CN" w:bidi="ar"/>
              </w:rPr>
              <w:t>AirTac</w:t>
            </w:r>
            <w:r>
              <w:rPr>
                <w:rFonts w:hint="eastAsia" w:ascii="宋体" w:hAnsi="宋体" w:cs="Times New Roman"/>
                <w:b/>
                <w:color w:val="000000"/>
                <w:kern w:val="0"/>
                <w:sz w:val="24"/>
                <w:szCs w:val="24"/>
                <w:lang w:val="en-US" w:eastAsia="zh-CN" w:bidi="ar"/>
              </w:rPr>
              <w:t>/Stars</w:t>
            </w:r>
          </w:p>
          <w:p w14:paraId="7A0BC926">
            <w:pPr>
              <w:keepNext w:val="0"/>
              <w:keepLines w:val="0"/>
              <w:widowControl/>
              <w:suppressLineNumbers w:val="0"/>
              <w:spacing w:before="0" w:beforeAutospacing="0" w:after="0" w:afterAutospacing="0"/>
              <w:ind w:left="0" w:right="0"/>
              <w:jc w:val="center"/>
              <w:rPr>
                <w:rFonts w:hint="default" w:ascii="宋体" w:hAnsi="宋体" w:eastAsia="宋体" w:cs="Times New Roman"/>
                <w:b/>
                <w:color w:val="000000"/>
                <w:sz w:val="24"/>
                <w:szCs w:val="24"/>
                <w:lang w:val="en-US"/>
              </w:rPr>
            </w:pPr>
          </w:p>
        </w:tc>
      </w:tr>
      <w:tr w14:paraId="496015DD">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78EDE31B">
            <w:pPr>
              <w:jc w:val="center"/>
              <w:rPr>
                <w:rFonts w:hint="eastAsia"/>
                <w:b/>
                <w:bCs w:val="0"/>
                <w:color w:val="auto"/>
                <w:sz w:val="24"/>
                <w:szCs w:val="24"/>
                <w:lang w:eastAsia="zh-CN"/>
              </w:rPr>
            </w:pPr>
            <w:r>
              <w:rPr>
                <w:rFonts w:hint="eastAsia"/>
                <w:b/>
                <w:bCs w:val="0"/>
                <w:color w:val="auto"/>
                <w:sz w:val="24"/>
                <w:szCs w:val="24"/>
                <w:lang w:eastAsia="zh-CN"/>
              </w:rPr>
              <w:t>侧标电眼</w:t>
            </w:r>
          </w:p>
          <w:p w14:paraId="57BF2AFE">
            <w:pPr>
              <w:jc w:val="center"/>
              <w:rPr>
                <w:rFonts w:hint="eastAsia" w:ascii="Calibri" w:hAnsi="Calibri" w:eastAsia="宋体" w:cs="Times New Roman"/>
                <w:b/>
                <w:bCs w:val="0"/>
                <w:color w:val="auto"/>
                <w:kern w:val="2"/>
                <w:sz w:val="24"/>
                <w:szCs w:val="24"/>
                <w:lang w:val="en-US" w:eastAsia="zh-CN" w:bidi="ar-SA"/>
              </w:rPr>
            </w:pPr>
            <w:r>
              <w:rPr>
                <w:rFonts w:hint="eastAsia"/>
                <w:b/>
                <w:bCs w:val="0"/>
                <w:color w:val="auto"/>
                <w:sz w:val="24"/>
                <w:szCs w:val="24"/>
                <w:lang w:eastAsia="zh-CN"/>
              </w:rPr>
              <w:t xml:space="preserve">photosensor </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26E9EDAF">
            <w:pPr>
              <w:jc w:val="center"/>
              <w:rPr>
                <w:rFonts w:hint="default"/>
                <w:b/>
                <w:bCs w:val="0"/>
                <w:color w:val="auto"/>
                <w:sz w:val="24"/>
                <w:szCs w:val="24"/>
                <w:lang w:val="en-US" w:eastAsia="zh-CN"/>
              </w:rPr>
            </w:pPr>
            <w:r>
              <w:rPr>
                <w:rFonts w:hint="eastAsia"/>
                <w:b/>
                <w:bCs w:val="0"/>
                <w:color w:val="auto"/>
                <w:sz w:val="24"/>
                <w:szCs w:val="24"/>
                <w:lang w:val="en-US" w:eastAsia="zh-CN"/>
              </w:rPr>
              <w:t>西克/劳易测 /中芯</w:t>
            </w:r>
          </w:p>
          <w:p w14:paraId="3AA4C8F4">
            <w:pPr>
              <w:jc w:val="center"/>
              <w:rPr>
                <w:rFonts w:hint="default"/>
                <w:b/>
                <w:bCs w:val="0"/>
                <w:color w:val="auto"/>
                <w:sz w:val="24"/>
                <w:szCs w:val="24"/>
                <w:lang w:val="en-US" w:eastAsia="zh-CN"/>
              </w:rPr>
            </w:pPr>
            <w:r>
              <w:rPr>
                <w:rFonts w:hint="eastAsia" w:ascii="宋体" w:hAnsi="宋体" w:cs="Times New Roman"/>
                <w:b/>
                <w:color w:val="000000"/>
                <w:kern w:val="0"/>
                <w:sz w:val="24"/>
                <w:szCs w:val="24"/>
                <w:lang w:val="en-US" w:eastAsia="zh-CN" w:bidi="ar"/>
              </w:rPr>
              <w:t>Sick/</w:t>
            </w:r>
            <w:r>
              <w:rPr>
                <w:rFonts w:hint="eastAsia" w:ascii="宋体" w:hAnsi="宋体" w:eastAsia="宋体" w:cs="Times New Roman"/>
                <w:b/>
                <w:color w:val="000000"/>
                <w:kern w:val="0"/>
                <w:sz w:val="24"/>
                <w:szCs w:val="24"/>
                <w:lang w:val="en-US" w:eastAsia="zh-CN" w:bidi="ar"/>
              </w:rPr>
              <w:t>Leuze</w:t>
            </w:r>
            <w:r>
              <w:rPr>
                <w:rFonts w:hint="eastAsia" w:ascii="宋体" w:hAnsi="宋体" w:cs="Times New Roman"/>
                <w:b/>
                <w:color w:val="000000"/>
                <w:kern w:val="0"/>
                <w:sz w:val="24"/>
                <w:szCs w:val="24"/>
                <w:lang w:val="en-US" w:eastAsia="zh-CN" w:bidi="ar"/>
              </w:rPr>
              <w:t>/zxcg</w:t>
            </w:r>
          </w:p>
        </w:tc>
      </w:tr>
      <w:tr w14:paraId="62AE6580">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36F51530">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触摸屏</w:t>
            </w:r>
          </w:p>
          <w:p w14:paraId="542F0A42">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ascii="宋体" w:hAnsi="宋体" w:eastAsia="宋体" w:cs="Times New Roman"/>
                <w:b/>
                <w:color w:val="000000"/>
                <w:kern w:val="0"/>
                <w:sz w:val="24"/>
                <w:szCs w:val="24"/>
                <w:lang w:val="en-US" w:eastAsia="zh-CN" w:bidi="ar"/>
              </w:rPr>
              <w:t>Touch screen</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2D048A5B">
            <w:pPr>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昆仑通态/台达</w:t>
            </w:r>
          </w:p>
          <w:p w14:paraId="383648A5">
            <w:pPr>
              <w:jc w:val="center"/>
              <w:rPr>
                <w:rFonts w:hint="default"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MCGS/</w:t>
            </w:r>
            <w:r>
              <w:rPr>
                <w:rFonts w:hint="eastAsia" w:ascii="宋体" w:hAnsi="宋体" w:cs="Arial"/>
                <w:b/>
                <w:bCs/>
                <w:sz w:val="24"/>
                <w:szCs w:val="24"/>
                <w:lang w:val="en-US" w:eastAsia="zh-CN"/>
              </w:rPr>
              <w:t>Delta</w:t>
            </w:r>
          </w:p>
        </w:tc>
      </w:tr>
      <w:tr w14:paraId="6B8D0B03">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DDD9C4"/>
            <w:noWrap w:val="0"/>
            <w:vAlign w:val="center"/>
          </w:tcPr>
          <w:p w14:paraId="71A922C7">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ascii="宋体" w:hAnsi="宋体" w:eastAsia="宋体" w:cs="Times New Roman"/>
                <w:b/>
                <w:color w:val="000000"/>
                <w:kern w:val="0"/>
                <w:sz w:val="24"/>
                <w:szCs w:val="24"/>
                <w:lang w:val="en-US" w:eastAsia="zh-CN" w:bidi="ar"/>
              </w:rPr>
              <w:t>PLC</w:t>
            </w:r>
          </w:p>
        </w:tc>
        <w:tc>
          <w:tcPr>
            <w:tcW w:w="4008" w:type="dxa"/>
            <w:tcBorders>
              <w:top w:val="dashDotStroked" w:color="auto" w:sz="24" w:space="0"/>
              <w:left w:val="nil"/>
              <w:bottom w:val="dashDotStroked" w:color="auto" w:sz="24" w:space="0"/>
              <w:right w:val="dashDotStroked" w:color="auto" w:sz="24" w:space="0"/>
            </w:tcBorders>
            <w:shd w:val="clear" w:color="auto" w:fill="DDD9C4"/>
            <w:noWrap w:val="0"/>
            <w:vAlign w:val="center"/>
          </w:tcPr>
          <w:p w14:paraId="617C9C2D">
            <w:pPr>
              <w:jc w:val="center"/>
              <w:rPr>
                <w:rFonts w:hint="default"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松下/台达</w:t>
            </w:r>
          </w:p>
          <w:p w14:paraId="755F8D8F">
            <w:pPr>
              <w:jc w:val="center"/>
              <w:rPr>
                <w:rFonts w:hint="default" w:ascii="宋体" w:hAnsi="宋体" w:cs="Times New Roman"/>
                <w:b/>
                <w:color w:val="000000"/>
                <w:kern w:val="2"/>
                <w:sz w:val="24"/>
                <w:szCs w:val="24"/>
                <w:lang w:val="en-US" w:eastAsia="zh-CN" w:bidi="ar-SA"/>
              </w:rPr>
            </w:pPr>
            <w:r>
              <w:rPr>
                <w:rFonts w:hint="eastAsia" w:ascii="宋体" w:hAnsi="宋体" w:cs="Arial"/>
                <w:b/>
                <w:bCs/>
                <w:sz w:val="24"/>
                <w:szCs w:val="24"/>
                <w:lang w:val="en-US" w:eastAsia="zh-CN"/>
              </w:rPr>
              <w:t>Panasonic/Delta</w:t>
            </w:r>
          </w:p>
        </w:tc>
      </w:tr>
      <w:tr w14:paraId="30C6657A">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27ADA06C">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lang w:eastAsia="zh-CN"/>
              </w:rPr>
            </w:pPr>
            <w:r>
              <w:rPr>
                <w:rFonts w:hint="eastAsia" w:ascii="宋体" w:hAnsi="宋体" w:cs="Times New Roman"/>
                <w:b/>
                <w:color w:val="000000"/>
                <w:sz w:val="24"/>
                <w:szCs w:val="24"/>
                <w:lang w:eastAsia="zh-CN"/>
              </w:rPr>
              <w:t>测物电眼</w:t>
            </w:r>
          </w:p>
          <w:p w14:paraId="18E0C7A1">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ascii="宋体" w:hAnsi="宋体" w:eastAsia="宋体" w:cs="Times New Roman"/>
                <w:b/>
                <w:color w:val="000000"/>
                <w:kern w:val="0"/>
                <w:sz w:val="24"/>
                <w:szCs w:val="24"/>
                <w:lang w:val="en-US" w:eastAsia="zh-CN" w:bidi="ar"/>
              </w:rPr>
              <w:t>Bottle sensor</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176C889C">
            <w:pPr>
              <w:jc w:val="center"/>
              <w:rPr>
                <w:rFonts w:hint="eastAsia"/>
                <w:b/>
                <w:bCs w:val="0"/>
                <w:color w:val="auto"/>
                <w:sz w:val="24"/>
                <w:szCs w:val="24"/>
                <w:lang w:eastAsia="zh-CN"/>
              </w:rPr>
            </w:pPr>
            <w:r>
              <w:rPr>
                <w:rFonts w:hint="eastAsia"/>
                <w:b/>
                <w:bCs w:val="0"/>
                <w:color w:val="auto"/>
                <w:sz w:val="24"/>
                <w:szCs w:val="24"/>
                <w:lang w:eastAsia="zh-CN"/>
              </w:rPr>
              <w:t>松下</w:t>
            </w:r>
            <w:r>
              <w:rPr>
                <w:rFonts w:hint="eastAsia"/>
                <w:b/>
                <w:bCs w:val="0"/>
                <w:color w:val="auto"/>
                <w:sz w:val="24"/>
                <w:szCs w:val="24"/>
                <w:lang w:val="en-US" w:eastAsia="zh-CN"/>
              </w:rPr>
              <w:t>/中芯</w:t>
            </w:r>
          </w:p>
          <w:p w14:paraId="518B4F3A">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b/>
                <w:bCs w:val="0"/>
                <w:color w:val="auto"/>
                <w:sz w:val="24"/>
                <w:szCs w:val="24"/>
                <w:lang w:val="en-US" w:eastAsia="zh-CN"/>
              </w:rPr>
              <w:t>Panasonnic</w:t>
            </w:r>
            <w:r>
              <w:rPr>
                <w:rFonts w:hint="eastAsia" w:ascii="宋体" w:hAnsi="宋体" w:cs="Times New Roman"/>
                <w:b/>
                <w:color w:val="000000"/>
                <w:kern w:val="0"/>
                <w:sz w:val="24"/>
                <w:szCs w:val="24"/>
                <w:lang w:val="en-US" w:eastAsia="zh-CN" w:bidi="ar"/>
              </w:rPr>
              <w:t>/zxcg</w:t>
            </w:r>
          </w:p>
        </w:tc>
      </w:tr>
      <w:tr w14:paraId="4A49115B">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3274F848">
            <w:pPr>
              <w:jc w:val="center"/>
              <w:rPr>
                <w:rFonts w:hint="eastAsia"/>
                <w:b/>
                <w:bCs w:val="0"/>
                <w:color w:val="auto"/>
                <w:sz w:val="24"/>
                <w:szCs w:val="24"/>
                <w:lang w:eastAsia="zh-CN"/>
              </w:rPr>
            </w:pPr>
            <w:r>
              <w:rPr>
                <w:rFonts w:hint="eastAsia"/>
                <w:b/>
                <w:bCs w:val="0"/>
                <w:color w:val="auto"/>
                <w:sz w:val="24"/>
                <w:szCs w:val="24"/>
                <w:lang w:eastAsia="zh-CN"/>
              </w:rPr>
              <w:t>输送电机</w:t>
            </w:r>
          </w:p>
          <w:p w14:paraId="134AE0FE">
            <w:pPr>
              <w:jc w:val="center"/>
              <w:rPr>
                <w:rFonts w:hint="eastAsia" w:ascii="宋体" w:hAnsi="宋体" w:eastAsia="宋体" w:cs="Times New Roman"/>
                <w:b/>
                <w:color w:val="000000"/>
                <w:kern w:val="2"/>
                <w:sz w:val="24"/>
                <w:szCs w:val="24"/>
                <w:lang w:val="en-US" w:eastAsia="zh-CN" w:bidi="ar-SA"/>
              </w:rPr>
            </w:pPr>
            <w:r>
              <w:rPr>
                <w:rFonts w:hint="eastAsia"/>
                <w:b/>
                <w:bCs w:val="0"/>
                <w:color w:val="auto"/>
                <w:sz w:val="24"/>
                <w:szCs w:val="24"/>
                <w:lang w:eastAsia="zh-CN"/>
              </w:rPr>
              <w:t xml:space="preserve">Conveyor Drive Motor </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72452397">
            <w:pPr>
              <w:keepNext w:val="0"/>
              <w:keepLines w:val="0"/>
              <w:widowControl/>
              <w:suppressLineNumbers w:val="0"/>
              <w:spacing w:before="0" w:beforeAutospacing="0" w:after="0" w:afterAutospacing="0"/>
              <w:ind w:left="0" w:leftChars="0" w:right="0" w:rightChars="0"/>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东邦调速电机</w:t>
            </w:r>
          </w:p>
          <w:p w14:paraId="1CA5446B">
            <w:pPr>
              <w:keepNext w:val="0"/>
              <w:keepLines w:val="0"/>
              <w:widowControl/>
              <w:suppressLineNumbers w:val="0"/>
              <w:spacing w:before="0" w:beforeAutospacing="0" w:after="0" w:afterAutospacing="0"/>
              <w:ind w:left="0" w:leftChars="0" w:right="0" w:rightChars="0"/>
              <w:jc w:val="center"/>
              <w:rPr>
                <w:rFonts w:hint="default"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DPG</w:t>
            </w:r>
          </w:p>
        </w:tc>
      </w:tr>
      <w:tr w14:paraId="1FBC7727">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DDD9C4"/>
            <w:noWrap w:val="0"/>
            <w:vAlign w:val="center"/>
          </w:tcPr>
          <w:p w14:paraId="417D63F4">
            <w:pPr>
              <w:jc w:val="center"/>
              <w:rPr>
                <w:rFonts w:hint="eastAsia"/>
                <w:b/>
                <w:bCs w:val="0"/>
                <w:color w:val="auto"/>
                <w:sz w:val="24"/>
                <w:szCs w:val="24"/>
                <w:lang w:eastAsia="zh-CN"/>
              </w:rPr>
            </w:pPr>
            <w:r>
              <w:rPr>
                <w:rFonts w:hint="eastAsia"/>
                <w:b/>
                <w:bCs w:val="0"/>
                <w:color w:val="auto"/>
                <w:sz w:val="24"/>
                <w:szCs w:val="24"/>
                <w:lang w:eastAsia="zh-CN"/>
              </w:rPr>
              <w:t>牵引电机</w:t>
            </w:r>
          </w:p>
          <w:p w14:paraId="09B487F5">
            <w:pPr>
              <w:jc w:val="center"/>
              <w:rPr>
                <w:rFonts w:hint="eastAsia" w:ascii="Calibri" w:hAnsi="Calibri" w:eastAsia="宋体" w:cs="Times New Roman"/>
                <w:b/>
                <w:bCs w:val="0"/>
                <w:color w:val="auto"/>
                <w:kern w:val="2"/>
                <w:sz w:val="24"/>
                <w:szCs w:val="24"/>
                <w:lang w:val="en-US" w:eastAsia="zh-CN" w:bidi="ar-SA"/>
              </w:rPr>
            </w:pPr>
            <w:r>
              <w:rPr>
                <w:rFonts w:hint="eastAsia"/>
                <w:b/>
                <w:bCs w:val="0"/>
                <w:color w:val="auto"/>
                <w:sz w:val="24"/>
                <w:szCs w:val="24"/>
                <w:lang w:eastAsia="zh-CN"/>
              </w:rPr>
              <w:t xml:space="preserve">servo motor </w:t>
            </w:r>
          </w:p>
        </w:tc>
        <w:tc>
          <w:tcPr>
            <w:tcW w:w="4008" w:type="dxa"/>
            <w:tcBorders>
              <w:top w:val="dashDotStroked" w:color="auto" w:sz="24" w:space="0"/>
              <w:left w:val="nil"/>
              <w:bottom w:val="dashDotStroked" w:color="auto" w:sz="24" w:space="0"/>
              <w:right w:val="dashDotStroked" w:color="auto" w:sz="24" w:space="0"/>
            </w:tcBorders>
            <w:shd w:val="clear" w:color="auto" w:fill="DDD9C4"/>
            <w:noWrap w:val="0"/>
            <w:vAlign w:val="center"/>
          </w:tcPr>
          <w:p w14:paraId="5E7DE1AF">
            <w:pPr>
              <w:jc w:val="center"/>
              <w:rPr>
                <w:rFonts w:hint="eastAsia"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赛研步进电机</w:t>
            </w:r>
          </w:p>
          <w:p w14:paraId="3CE7B730">
            <w:pPr>
              <w:jc w:val="center"/>
              <w:rPr>
                <w:rFonts w:hint="default"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Research stepper motor</w:t>
            </w:r>
          </w:p>
        </w:tc>
      </w:tr>
      <w:tr w14:paraId="61716368">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7DAF1"/>
            <w:noWrap w:val="0"/>
            <w:vAlign w:val="center"/>
          </w:tcPr>
          <w:p w14:paraId="0E92978A">
            <w:pPr>
              <w:jc w:val="center"/>
              <w:rPr>
                <w:rFonts w:hint="eastAsia"/>
                <w:b/>
                <w:bCs w:val="0"/>
                <w:color w:val="auto"/>
                <w:sz w:val="24"/>
                <w:szCs w:val="24"/>
                <w:lang w:eastAsia="zh-CN"/>
              </w:rPr>
            </w:pPr>
            <w:r>
              <w:rPr>
                <w:rFonts w:hint="eastAsia"/>
                <w:b/>
                <w:bCs w:val="0"/>
                <w:color w:val="auto"/>
                <w:sz w:val="24"/>
                <w:szCs w:val="24"/>
                <w:lang w:eastAsia="zh-CN"/>
              </w:rPr>
              <w:t>覆标电机</w:t>
            </w:r>
          </w:p>
          <w:p w14:paraId="21BEDD8A">
            <w:pPr>
              <w:jc w:val="center"/>
              <w:rPr>
                <w:rFonts w:hint="eastAsia" w:ascii="Calibri" w:hAnsi="Calibri" w:eastAsia="宋体" w:cs="Times New Roman"/>
                <w:b/>
                <w:bCs w:val="0"/>
                <w:color w:val="auto"/>
                <w:kern w:val="2"/>
                <w:sz w:val="24"/>
                <w:szCs w:val="24"/>
                <w:lang w:val="en-US" w:eastAsia="zh-CN" w:bidi="ar-SA"/>
              </w:rPr>
            </w:pPr>
            <w:r>
              <w:rPr>
                <w:rFonts w:hint="eastAsia" w:ascii="Calibri" w:hAnsi="Calibri"/>
                <w:b/>
                <w:bCs w:val="0"/>
                <w:color w:val="auto"/>
                <w:sz w:val="24"/>
                <w:szCs w:val="24"/>
                <w:lang w:eastAsia="zh-CN"/>
              </w:rPr>
              <w:t>Lead Screw</w:t>
            </w:r>
            <w:r>
              <w:rPr>
                <w:rFonts w:hint="eastAsia" w:ascii="Calibri" w:hAnsi="Calibri"/>
                <w:b/>
                <w:bCs w:val="0"/>
                <w:color w:val="auto"/>
                <w:sz w:val="24"/>
                <w:szCs w:val="24"/>
                <w:lang w:val="en-US" w:eastAsia="zh-CN"/>
              </w:rPr>
              <w:t>/Guide</w:t>
            </w:r>
          </w:p>
        </w:tc>
        <w:tc>
          <w:tcPr>
            <w:tcW w:w="4008" w:type="dxa"/>
            <w:tcBorders>
              <w:top w:val="dashDotStroked" w:color="auto" w:sz="24" w:space="0"/>
              <w:left w:val="nil"/>
              <w:bottom w:val="dashDotStroked" w:color="auto" w:sz="24" w:space="0"/>
              <w:right w:val="dashDotStroked" w:color="auto" w:sz="24" w:space="0"/>
            </w:tcBorders>
            <w:shd w:val="clear" w:color="auto" w:fill="C7DAF1"/>
            <w:noWrap w:val="0"/>
            <w:vAlign w:val="center"/>
          </w:tcPr>
          <w:p w14:paraId="7B64BC3F">
            <w:pPr>
              <w:jc w:val="center"/>
              <w:rPr>
                <w:rFonts w:hint="eastAsia"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赛研步进电机</w:t>
            </w:r>
          </w:p>
          <w:p w14:paraId="6126A945">
            <w:pPr>
              <w:jc w:val="center"/>
              <w:rPr>
                <w:rFonts w:hint="default" w:ascii="Calibri" w:hAnsi="Calibri" w:eastAsia="宋体"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Research stepper motor</w:t>
            </w:r>
          </w:p>
        </w:tc>
      </w:tr>
      <w:tr w14:paraId="4B7A8BB4">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120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DCD8C2"/>
            <w:noWrap w:val="0"/>
            <w:vAlign w:val="center"/>
          </w:tcPr>
          <w:p w14:paraId="2CE29FEC">
            <w:pPr>
              <w:jc w:val="center"/>
              <w:rPr>
                <w:rFonts w:hint="eastAsia"/>
                <w:b/>
                <w:bCs w:val="0"/>
                <w:color w:val="auto"/>
                <w:sz w:val="24"/>
                <w:szCs w:val="24"/>
                <w:lang w:val="en-US" w:eastAsia="zh-CN"/>
              </w:rPr>
            </w:pPr>
            <w:r>
              <w:rPr>
                <w:rFonts w:hint="eastAsia"/>
                <w:b/>
                <w:bCs w:val="0"/>
                <w:color w:val="auto"/>
                <w:sz w:val="24"/>
                <w:szCs w:val="24"/>
                <w:lang w:val="en-US" w:eastAsia="zh-CN"/>
              </w:rPr>
              <w:t>分瓶电机</w:t>
            </w:r>
          </w:p>
          <w:p w14:paraId="0CBB7685">
            <w:pPr>
              <w:jc w:val="center"/>
              <w:rPr>
                <w:rFonts w:hint="default" w:ascii="Calibri" w:hAnsi="Calibri" w:eastAsia="宋体" w:cs="Times New Roman"/>
                <w:b/>
                <w:bCs w:val="0"/>
                <w:color w:val="auto"/>
                <w:kern w:val="2"/>
                <w:sz w:val="24"/>
                <w:szCs w:val="24"/>
                <w:lang w:val="en-US" w:eastAsia="zh-CN" w:bidi="ar-SA"/>
              </w:rPr>
            </w:pPr>
            <w:r>
              <w:rPr>
                <w:rFonts w:hint="default"/>
                <w:b/>
                <w:bCs w:val="0"/>
                <w:color w:val="auto"/>
                <w:sz w:val="24"/>
                <w:szCs w:val="24"/>
                <w:lang w:val="en-US" w:eastAsia="zh-CN"/>
              </w:rPr>
              <w:t>Straight slide track</w:t>
            </w:r>
          </w:p>
        </w:tc>
        <w:tc>
          <w:tcPr>
            <w:tcW w:w="4008" w:type="dxa"/>
            <w:tcBorders>
              <w:top w:val="dashDotStroked" w:color="auto" w:sz="24" w:space="0"/>
              <w:left w:val="nil"/>
              <w:bottom w:val="dashDotStroked" w:color="auto" w:sz="24" w:space="0"/>
              <w:right w:val="dashDotStroked" w:color="auto" w:sz="24" w:space="0"/>
            </w:tcBorders>
            <w:shd w:val="clear" w:color="auto" w:fill="DCD8C2"/>
            <w:noWrap w:val="0"/>
            <w:vAlign w:val="center"/>
          </w:tcPr>
          <w:p w14:paraId="53B1764C">
            <w:pPr>
              <w:keepNext w:val="0"/>
              <w:keepLines w:val="0"/>
              <w:widowControl/>
              <w:suppressLineNumbers w:val="0"/>
              <w:spacing w:before="0" w:beforeAutospacing="0" w:after="0" w:afterAutospacing="0"/>
              <w:ind w:left="0" w:leftChars="0" w:right="0" w:rightChars="0"/>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东邦调速电机</w:t>
            </w:r>
          </w:p>
          <w:p w14:paraId="027EC728">
            <w:pPr>
              <w:jc w:val="center"/>
              <w:rPr>
                <w:rFonts w:hint="default" w:ascii="Calibri" w:hAnsi="Calibri" w:eastAsia="宋体" w:cs="Times New Roman"/>
                <w:b/>
                <w:bCs w:val="0"/>
                <w:color w:val="auto"/>
                <w:kern w:val="2"/>
                <w:sz w:val="24"/>
                <w:szCs w:val="24"/>
                <w:lang w:val="en-US" w:eastAsia="zh-CN" w:bidi="ar-SA"/>
              </w:rPr>
            </w:pPr>
            <w:r>
              <w:rPr>
                <w:rFonts w:hint="eastAsia" w:ascii="宋体" w:hAnsi="宋体" w:cs="Times New Roman"/>
                <w:b/>
                <w:color w:val="000000"/>
                <w:kern w:val="2"/>
                <w:sz w:val="24"/>
                <w:szCs w:val="24"/>
                <w:lang w:val="en-US" w:eastAsia="zh-CN" w:bidi="ar-SA"/>
              </w:rPr>
              <w:t>DPG</w:t>
            </w:r>
          </w:p>
        </w:tc>
      </w:tr>
    </w:tbl>
    <w:p w14:paraId="48EE4D53">
      <w:pPr>
        <w:spacing w:line="320" w:lineRule="exact"/>
        <w:jc w:val="center"/>
        <w:rPr>
          <w:rFonts w:hint="eastAsia" w:ascii="宋体" w:hAnsi="宋体"/>
          <w:b/>
          <w:bCs/>
          <w:sz w:val="32"/>
          <w:szCs w:val="32"/>
        </w:rPr>
      </w:pPr>
    </w:p>
    <w:p w14:paraId="5D240A36">
      <w:pPr>
        <w:spacing w:line="360" w:lineRule="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After-Sales Service:</w:t>
      </w:r>
    </w:p>
    <w:p w14:paraId="508D5E3B">
      <w:pPr>
        <w:spacing w:line="360" w:lineRule="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 xml:space="preserve">1. Warranty Terms: </w:t>
      </w:r>
      <w:bookmarkStart w:id="0" w:name="_GoBack"/>
      <w:bookmarkEnd w:id="0"/>
    </w:p>
    <w:p w14:paraId="5C6F3589">
      <w:pPr>
        <w:spacing w:line="360" w:lineRule="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 xml:space="preserve">   - (1) Full machine warranty for 1 year. Components confirmed as quality defects will be replaced free of charge (excludes wear-and-tear parts).  </w:t>
      </w:r>
    </w:p>
    <w:p w14:paraId="3DF0F71D">
      <w:pPr>
        <w:spacing w:line="360" w:lineRule="auto"/>
        <w:rPr>
          <w:rFonts w:hint="eastAsia" w:ascii="微软雅黑 Light" w:hAnsi="微软雅黑 Light" w:eastAsia="微软雅黑 Light" w:cs="微软雅黑 Light"/>
          <w:b/>
          <w:bCs/>
          <w:sz w:val="21"/>
          <w:szCs w:val="21"/>
        </w:rPr>
      </w:pPr>
      <w:r>
        <w:rPr>
          <w:rFonts w:hint="eastAsia" w:ascii="微软雅黑 Light" w:hAnsi="微软雅黑 Light" w:eastAsia="微软雅黑 Light" w:cs="微软雅黑 Light"/>
          <w:b/>
          <w:bCs/>
          <w:sz w:val="21"/>
          <w:szCs w:val="21"/>
        </w:rPr>
        <w:t xml:space="preserve">   - (2) Lifetime maintenance support. Post-warranty repairs incur cost-based fees. Lifetime spare parts supply and technical assistance guaranteed.  </w:t>
      </w:r>
    </w:p>
    <w:sectPr>
      <w:headerReference r:id="rId3" w:type="default"/>
      <w:footerReference r:id="rId4" w:type="default"/>
      <w:pgSz w:w="11906" w:h="16838"/>
      <w:pgMar w:top="1440" w:right="1800" w:bottom="1440" w:left="13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汉仪中黑 197">
    <w:panose1 w:val="00020600040101010101"/>
    <w:charset w:val="86"/>
    <w:family w:val="auto"/>
    <w:pitch w:val="default"/>
    <w:sig w:usb0="A00002BF" w:usb1="18EF7CFA" w:usb2="00000016" w:usb3="00000000" w:csb0="0004009F"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06184">
    <w:pPr>
      <w:pStyle w:val="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21EECDD">
                          <w:pPr>
                            <w:pStyle w:val="5"/>
                          </w:pPr>
                          <w:r>
                            <w:rPr>
                              <w:rFonts w:hint="eastAsia"/>
                            </w:rPr>
                            <w:t>第</w:t>
                          </w:r>
                          <w:r>
                            <w:t xml:space="preserve"> </w:t>
                          </w:r>
                          <w:r>
                            <w:fldChar w:fldCharType="begin"/>
                          </w:r>
                          <w:r>
                            <w:instrText xml:space="preserve"> PAGE  \* MERGEFORMAT </w:instrText>
                          </w:r>
                          <w:r>
                            <w:fldChar w:fldCharType="separate"/>
                          </w:r>
                          <w:r>
                            <w:t>1</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2</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zSVju0AAAAAUBAAAPAAAAAAAAAAEAIAAAACIA&#10;AABkcnMvZG93bnJldi54bWxQSwECFAAUAAAACACHTuJA9BcdDtgBAACwAwAADgAAAAAAAAABACAA&#10;AAAfAQAAZHJzL2Uyb0RvYy54bWxQSwUGAAAAAAYABgBZAQAAaQUAAAAA&#10;">
              <v:fill on="f" focussize="0,0"/>
              <v:stroke on="f" weight="0.5pt"/>
              <v:imagedata o:title=""/>
              <o:lock v:ext="edit" aspectratio="f"/>
              <v:textbox inset="0mm,0mm,0mm,0mm" style="mso-fit-shape-to-text:t;">
                <w:txbxContent>
                  <w:p w14:paraId="021EECDD">
                    <w:pPr>
                      <w:pStyle w:val="5"/>
                    </w:pPr>
                    <w:r>
                      <w:rPr>
                        <w:rFonts w:hint="eastAsia"/>
                      </w:rPr>
                      <w:t>第</w:t>
                    </w:r>
                    <w:r>
                      <w:t xml:space="preserve"> </w:t>
                    </w:r>
                    <w:r>
                      <w:fldChar w:fldCharType="begin"/>
                    </w:r>
                    <w:r>
                      <w:instrText xml:space="preserve"> PAGE  \* MERGEFORMAT </w:instrText>
                    </w:r>
                    <w:r>
                      <w:fldChar w:fldCharType="separate"/>
                    </w:r>
                    <w:r>
                      <w:t>1</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2</w:t>
                    </w:r>
                    <w:r>
                      <w:fldChar w:fldCharType="end"/>
                    </w:r>
                    <w:r>
                      <w:t xml:space="preserve"> </w:t>
                    </w:r>
                    <w:r>
                      <w:rPr>
                        <w:rFonts w:hint="eastAsia"/>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1F5C3">
    <w:pPr>
      <w:pStyle w:val="6"/>
      <w:pBdr>
        <w:top w:val="none" w:color="auto" w:sz="0" w:space="0"/>
        <w:left w:val="none" w:color="auto" w:sz="0" w:space="0"/>
        <w:bottom w:val="thinThickSmallGap" w:color="auto" w:sz="12" w:space="0"/>
        <w:right w:val="none" w:color="auto" w:sz="0" w:space="0"/>
      </w:pBd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A313658">
                          <w:pPr>
                            <w:pStyle w:val="6"/>
                            <w:pBdr>
                              <w:top w:val="none" w:color="auto" w:sz="0" w:space="0"/>
                              <w:left w:val="none" w:color="auto" w:sz="0" w:space="0"/>
                              <w:bottom w:val="none" w:color="auto" w:sz="0" w:space="0"/>
                              <w:right w:val="none" w:color="auto" w:sz="0" w:space="0"/>
                            </w:pBdr>
                          </w:pP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NJWO7QAAAABQEAAA8AAAAAAAAAAQAgAAAAIgAA&#10;AGRycy9kb3ducmV2LnhtbFBLAQIUABQAAAAIAIdO4kCazfJM1wEAALADAAAOAAAAAAAAAAEAIAAA&#10;AB8BAABkcnMvZTJvRG9jLnhtbFBLBQYAAAAABgAGAFkBAABoBQAAAAA=&#10;">
              <v:fill on="f" focussize="0,0"/>
              <v:stroke on="f" weight="0.5pt"/>
              <v:imagedata o:title=""/>
              <o:lock v:ext="edit" aspectratio="f"/>
              <v:textbox inset="0mm,0mm,0mm,0mm" style="mso-fit-shape-to-text:t;">
                <w:txbxContent>
                  <w:p w14:paraId="4A313658">
                    <w:pPr>
                      <w:pStyle w:val="6"/>
                      <w:pBdr>
                        <w:top w:val="none" w:color="auto" w:sz="0" w:space="0"/>
                        <w:left w:val="none" w:color="auto" w:sz="0" w:space="0"/>
                        <w:bottom w:val="none" w:color="auto" w:sz="0" w:space="0"/>
                        <w:right w:val="none" w:color="auto" w:sz="0" w:space="0"/>
                      </w:pBd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1"/>
    </o:shapelayout>
  </w:hdrShapeDefaults>
  <w:compat>
    <w:spaceForUL/>
    <w:balanceSingleByteDoubleByteWidth/>
    <w:doNotLeaveBackslashAlon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3YmRmM2UzYmNlNTcyMDI0NTBhZDhlNDBmNjlmYjQifQ=="/>
  </w:docVars>
  <w:rsids>
    <w:rsidRoot w:val="69181C2F"/>
    <w:rsid w:val="000B5CFD"/>
    <w:rsid w:val="00123F63"/>
    <w:rsid w:val="001658D7"/>
    <w:rsid w:val="001A2DCD"/>
    <w:rsid w:val="001E78E5"/>
    <w:rsid w:val="00263F9C"/>
    <w:rsid w:val="00265209"/>
    <w:rsid w:val="002A00C8"/>
    <w:rsid w:val="003C103C"/>
    <w:rsid w:val="00461622"/>
    <w:rsid w:val="004B5AAD"/>
    <w:rsid w:val="004D0E16"/>
    <w:rsid w:val="00510F69"/>
    <w:rsid w:val="005724FD"/>
    <w:rsid w:val="00663F1D"/>
    <w:rsid w:val="0069316E"/>
    <w:rsid w:val="007C2AFE"/>
    <w:rsid w:val="008416BA"/>
    <w:rsid w:val="00916E2C"/>
    <w:rsid w:val="00954A24"/>
    <w:rsid w:val="00983520"/>
    <w:rsid w:val="009943D9"/>
    <w:rsid w:val="009D2546"/>
    <w:rsid w:val="00A076C7"/>
    <w:rsid w:val="00A15AD4"/>
    <w:rsid w:val="00A5737A"/>
    <w:rsid w:val="00A60827"/>
    <w:rsid w:val="00AF2DB4"/>
    <w:rsid w:val="00B21DC2"/>
    <w:rsid w:val="00B2641C"/>
    <w:rsid w:val="00B63042"/>
    <w:rsid w:val="00BB31E7"/>
    <w:rsid w:val="00BE63E4"/>
    <w:rsid w:val="00BF5EAA"/>
    <w:rsid w:val="00C02D5F"/>
    <w:rsid w:val="00C40841"/>
    <w:rsid w:val="00C4567B"/>
    <w:rsid w:val="00C64771"/>
    <w:rsid w:val="00C66643"/>
    <w:rsid w:val="00CB3A04"/>
    <w:rsid w:val="00CD7EBF"/>
    <w:rsid w:val="00CE755A"/>
    <w:rsid w:val="00D074CB"/>
    <w:rsid w:val="00D546BC"/>
    <w:rsid w:val="00D63EBC"/>
    <w:rsid w:val="00DD2617"/>
    <w:rsid w:val="00E526E2"/>
    <w:rsid w:val="00EC2EB1"/>
    <w:rsid w:val="00EF0941"/>
    <w:rsid w:val="00EF48C7"/>
    <w:rsid w:val="00F5024B"/>
    <w:rsid w:val="00F949C0"/>
    <w:rsid w:val="00FB26BF"/>
    <w:rsid w:val="00FF6514"/>
    <w:rsid w:val="018514A0"/>
    <w:rsid w:val="01C35833"/>
    <w:rsid w:val="02DA0366"/>
    <w:rsid w:val="030F0A62"/>
    <w:rsid w:val="03DD4C6F"/>
    <w:rsid w:val="04A85B78"/>
    <w:rsid w:val="04EF5AAA"/>
    <w:rsid w:val="04F45E8E"/>
    <w:rsid w:val="07984B65"/>
    <w:rsid w:val="07D83F2D"/>
    <w:rsid w:val="08900C82"/>
    <w:rsid w:val="08F82CFD"/>
    <w:rsid w:val="08FD57E7"/>
    <w:rsid w:val="09C36AD5"/>
    <w:rsid w:val="09F66C99"/>
    <w:rsid w:val="0A3E2699"/>
    <w:rsid w:val="0BA671EA"/>
    <w:rsid w:val="0BC2313E"/>
    <w:rsid w:val="0EAA2609"/>
    <w:rsid w:val="10326D3D"/>
    <w:rsid w:val="103D3D0D"/>
    <w:rsid w:val="11E4131E"/>
    <w:rsid w:val="13245613"/>
    <w:rsid w:val="139D73B6"/>
    <w:rsid w:val="13D83A80"/>
    <w:rsid w:val="13F52B86"/>
    <w:rsid w:val="140F4375"/>
    <w:rsid w:val="142664C1"/>
    <w:rsid w:val="1429406A"/>
    <w:rsid w:val="16154F48"/>
    <w:rsid w:val="16B206D8"/>
    <w:rsid w:val="1724441C"/>
    <w:rsid w:val="17254ECE"/>
    <w:rsid w:val="17B2681F"/>
    <w:rsid w:val="18072CE0"/>
    <w:rsid w:val="18C83998"/>
    <w:rsid w:val="19735B74"/>
    <w:rsid w:val="1B2A59E8"/>
    <w:rsid w:val="1CE85F46"/>
    <w:rsid w:val="1D2972BA"/>
    <w:rsid w:val="1D9A77E1"/>
    <w:rsid w:val="1E236697"/>
    <w:rsid w:val="1E97627E"/>
    <w:rsid w:val="1EF810A5"/>
    <w:rsid w:val="1F4F6141"/>
    <w:rsid w:val="1F920760"/>
    <w:rsid w:val="21386304"/>
    <w:rsid w:val="21A764BE"/>
    <w:rsid w:val="2222583A"/>
    <w:rsid w:val="23815581"/>
    <w:rsid w:val="24B542B0"/>
    <w:rsid w:val="254B6B54"/>
    <w:rsid w:val="258770D1"/>
    <w:rsid w:val="25C70F9E"/>
    <w:rsid w:val="26690E3A"/>
    <w:rsid w:val="26DA33FD"/>
    <w:rsid w:val="28052696"/>
    <w:rsid w:val="28E0299C"/>
    <w:rsid w:val="2A1063C4"/>
    <w:rsid w:val="2ABC7D06"/>
    <w:rsid w:val="2B7D5BA3"/>
    <w:rsid w:val="2BBB5420"/>
    <w:rsid w:val="2BCA13FC"/>
    <w:rsid w:val="2BF326F2"/>
    <w:rsid w:val="2D1B1A74"/>
    <w:rsid w:val="2DBC2DC7"/>
    <w:rsid w:val="2E8F4AA8"/>
    <w:rsid w:val="2E9C64E8"/>
    <w:rsid w:val="2EFE4E81"/>
    <w:rsid w:val="2FCC56DA"/>
    <w:rsid w:val="30BB45C5"/>
    <w:rsid w:val="3111724A"/>
    <w:rsid w:val="32584055"/>
    <w:rsid w:val="35A7358A"/>
    <w:rsid w:val="36331EDC"/>
    <w:rsid w:val="36512B48"/>
    <w:rsid w:val="36B113F4"/>
    <w:rsid w:val="371320D7"/>
    <w:rsid w:val="38495ADB"/>
    <w:rsid w:val="38504033"/>
    <w:rsid w:val="392A14CC"/>
    <w:rsid w:val="396E4E0E"/>
    <w:rsid w:val="3977040B"/>
    <w:rsid w:val="3A4507E8"/>
    <w:rsid w:val="3A4F7EBA"/>
    <w:rsid w:val="3B223FE5"/>
    <w:rsid w:val="3B4A3EBC"/>
    <w:rsid w:val="3BF15068"/>
    <w:rsid w:val="3C240CA2"/>
    <w:rsid w:val="3C5A5149"/>
    <w:rsid w:val="3CCC6AFA"/>
    <w:rsid w:val="3CD3155B"/>
    <w:rsid w:val="3D8A7767"/>
    <w:rsid w:val="3FCD5606"/>
    <w:rsid w:val="40867887"/>
    <w:rsid w:val="41D87B27"/>
    <w:rsid w:val="42422D4F"/>
    <w:rsid w:val="428B48F4"/>
    <w:rsid w:val="42CE5F7A"/>
    <w:rsid w:val="44A21134"/>
    <w:rsid w:val="45596D90"/>
    <w:rsid w:val="46B30C86"/>
    <w:rsid w:val="4737704E"/>
    <w:rsid w:val="49306432"/>
    <w:rsid w:val="497D1935"/>
    <w:rsid w:val="4AA27E42"/>
    <w:rsid w:val="4AA40181"/>
    <w:rsid w:val="4AC62B75"/>
    <w:rsid w:val="4B2C6E90"/>
    <w:rsid w:val="4BC02DE6"/>
    <w:rsid w:val="4C3A78B7"/>
    <w:rsid w:val="4C3C0E06"/>
    <w:rsid w:val="4C84361E"/>
    <w:rsid w:val="4D4546E5"/>
    <w:rsid w:val="4DBB5B8A"/>
    <w:rsid w:val="4E3C52F4"/>
    <w:rsid w:val="4E7C3A58"/>
    <w:rsid w:val="4EC34C5E"/>
    <w:rsid w:val="50834D56"/>
    <w:rsid w:val="50F93DEC"/>
    <w:rsid w:val="51BD7FB5"/>
    <w:rsid w:val="51CA5F8D"/>
    <w:rsid w:val="52413895"/>
    <w:rsid w:val="52BD3129"/>
    <w:rsid w:val="52CE18AC"/>
    <w:rsid w:val="54F64D48"/>
    <w:rsid w:val="55841254"/>
    <w:rsid w:val="55D1412B"/>
    <w:rsid w:val="55EE390F"/>
    <w:rsid w:val="573578EF"/>
    <w:rsid w:val="577A0232"/>
    <w:rsid w:val="57E427B4"/>
    <w:rsid w:val="57F5130C"/>
    <w:rsid w:val="580E5F57"/>
    <w:rsid w:val="584D0CB5"/>
    <w:rsid w:val="586B6B21"/>
    <w:rsid w:val="589C69DC"/>
    <w:rsid w:val="597D2313"/>
    <w:rsid w:val="59A74159"/>
    <w:rsid w:val="5AF84DC8"/>
    <w:rsid w:val="5B6B476A"/>
    <w:rsid w:val="5B6D1080"/>
    <w:rsid w:val="5D0A03B4"/>
    <w:rsid w:val="5D4F7CA9"/>
    <w:rsid w:val="5DE42352"/>
    <w:rsid w:val="5DF275D0"/>
    <w:rsid w:val="5E6F2048"/>
    <w:rsid w:val="5E7A3AC5"/>
    <w:rsid w:val="5E7C0A2A"/>
    <w:rsid w:val="5EC8332F"/>
    <w:rsid w:val="5FE71EEB"/>
    <w:rsid w:val="5FEB08F2"/>
    <w:rsid w:val="5FF97040"/>
    <w:rsid w:val="611114FE"/>
    <w:rsid w:val="618F7A6D"/>
    <w:rsid w:val="61BE26C4"/>
    <w:rsid w:val="61DD46E9"/>
    <w:rsid w:val="626356F5"/>
    <w:rsid w:val="627E3505"/>
    <w:rsid w:val="648F02C9"/>
    <w:rsid w:val="64B16AA6"/>
    <w:rsid w:val="65D9542E"/>
    <w:rsid w:val="66161824"/>
    <w:rsid w:val="6739189C"/>
    <w:rsid w:val="68F70D4F"/>
    <w:rsid w:val="691729C5"/>
    <w:rsid w:val="69181C2F"/>
    <w:rsid w:val="69311D2D"/>
    <w:rsid w:val="69952EF1"/>
    <w:rsid w:val="6AC94CDD"/>
    <w:rsid w:val="6BBF45BC"/>
    <w:rsid w:val="6BC54581"/>
    <w:rsid w:val="6CD40DBF"/>
    <w:rsid w:val="6D297BE0"/>
    <w:rsid w:val="6E052319"/>
    <w:rsid w:val="6E097EC3"/>
    <w:rsid w:val="700C15BD"/>
    <w:rsid w:val="70B412F1"/>
    <w:rsid w:val="722B60BA"/>
    <w:rsid w:val="72F92D28"/>
    <w:rsid w:val="73215F37"/>
    <w:rsid w:val="741F33EF"/>
    <w:rsid w:val="74587BE5"/>
    <w:rsid w:val="754413F2"/>
    <w:rsid w:val="75A85905"/>
    <w:rsid w:val="76614D1D"/>
    <w:rsid w:val="774C3063"/>
    <w:rsid w:val="77E72EEE"/>
    <w:rsid w:val="79532601"/>
    <w:rsid w:val="7CCF75DD"/>
    <w:rsid w:val="7CDE1C5F"/>
    <w:rsid w:val="7D1158D9"/>
    <w:rsid w:val="7DA5502E"/>
    <w:rsid w:val="7DE40170"/>
    <w:rsid w:val="7E1F5C1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3"/>
    <w:autoRedefine/>
    <w:qFormat/>
    <w:uiPriority w:val="99"/>
    <w:pPr>
      <w:spacing w:beforeAutospacing="1" w:afterAutospacing="1"/>
      <w:jc w:val="left"/>
      <w:outlineLvl w:val="0"/>
    </w:pPr>
    <w:rPr>
      <w:rFonts w:ascii="宋体" w:hAnsi="宋体"/>
      <w:b/>
      <w:kern w:val="44"/>
      <w:sz w:val="48"/>
      <w:szCs w:val="48"/>
    </w:rPr>
  </w:style>
  <w:style w:type="paragraph" w:styleId="3">
    <w:name w:val="heading 3"/>
    <w:basedOn w:val="1"/>
    <w:next w:val="1"/>
    <w:link w:val="14"/>
    <w:autoRedefine/>
    <w:qFormat/>
    <w:uiPriority w:val="99"/>
    <w:pPr>
      <w:spacing w:beforeAutospacing="1" w:afterAutospacing="1"/>
      <w:jc w:val="left"/>
      <w:outlineLvl w:val="2"/>
    </w:pPr>
    <w:rPr>
      <w:rFonts w:ascii="宋体" w:hAnsi="宋体"/>
      <w:b/>
      <w:kern w:val="0"/>
      <w:sz w:val="27"/>
      <w:szCs w:val="27"/>
    </w:rPr>
  </w:style>
  <w:style w:type="character" w:default="1" w:styleId="10">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4">
    <w:name w:val="Balloon Text"/>
    <w:basedOn w:val="1"/>
    <w:link w:val="15"/>
    <w:autoRedefine/>
    <w:qFormat/>
    <w:uiPriority w:val="99"/>
    <w:rPr>
      <w:sz w:val="18"/>
      <w:szCs w:val="18"/>
    </w:rPr>
  </w:style>
  <w:style w:type="paragraph" w:styleId="5">
    <w:name w:val="footer"/>
    <w:basedOn w:val="1"/>
    <w:link w:val="16"/>
    <w:autoRedefine/>
    <w:qFormat/>
    <w:uiPriority w:val="99"/>
    <w:pPr>
      <w:tabs>
        <w:tab w:val="center" w:pos="4153"/>
        <w:tab w:val="right" w:pos="8306"/>
      </w:tabs>
      <w:snapToGrid w:val="0"/>
      <w:jc w:val="left"/>
    </w:pPr>
    <w:rPr>
      <w:sz w:val="18"/>
    </w:rPr>
  </w:style>
  <w:style w:type="paragraph" w:styleId="6">
    <w:name w:val="header"/>
    <w:basedOn w:val="1"/>
    <w:link w:val="17"/>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HTML Preformatted"/>
    <w:basedOn w:val="1"/>
    <w:link w:val="18"/>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table" w:styleId="9">
    <w:name w:val="Table Grid"/>
    <w:basedOn w:val="8"/>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autoRedefine/>
    <w:qFormat/>
    <w:uiPriority w:val="99"/>
    <w:rPr>
      <w:rFonts w:cs="Times New Roman"/>
    </w:rPr>
  </w:style>
  <w:style w:type="character" w:styleId="12">
    <w:name w:val="Hyperlink"/>
    <w:basedOn w:val="10"/>
    <w:autoRedefine/>
    <w:qFormat/>
    <w:uiPriority w:val="99"/>
    <w:rPr>
      <w:rFonts w:cs="Times New Roman"/>
      <w:color w:val="0000FF"/>
      <w:u w:val="single"/>
    </w:rPr>
  </w:style>
  <w:style w:type="character" w:customStyle="1" w:styleId="13">
    <w:name w:val="标题 1 Char"/>
    <w:basedOn w:val="10"/>
    <w:link w:val="2"/>
    <w:autoRedefine/>
    <w:qFormat/>
    <w:locked/>
    <w:uiPriority w:val="99"/>
    <w:rPr>
      <w:rFonts w:ascii="Calibri" w:hAnsi="Calibri" w:cs="Times New Roman"/>
      <w:b/>
      <w:bCs/>
      <w:kern w:val="44"/>
      <w:sz w:val="44"/>
      <w:szCs w:val="44"/>
    </w:rPr>
  </w:style>
  <w:style w:type="character" w:customStyle="1" w:styleId="14">
    <w:name w:val="标题 3 Char"/>
    <w:basedOn w:val="10"/>
    <w:link w:val="3"/>
    <w:autoRedefine/>
    <w:semiHidden/>
    <w:qFormat/>
    <w:locked/>
    <w:uiPriority w:val="99"/>
    <w:rPr>
      <w:rFonts w:ascii="Calibri" w:hAnsi="Calibri" w:cs="Times New Roman"/>
      <w:b/>
      <w:bCs/>
      <w:sz w:val="32"/>
      <w:szCs w:val="32"/>
    </w:rPr>
  </w:style>
  <w:style w:type="character" w:customStyle="1" w:styleId="15">
    <w:name w:val="批注框文本 Char"/>
    <w:basedOn w:val="10"/>
    <w:link w:val="4"/>
    <w:autoRedefine/>
    <w:qFormat/>
    <w:locked/>
    <w:uiPriority w:val="99"/>
    <w:rPr>
      <w:rFonts w:cs="Times New Roman"/>
      <w:kern w:val="2"/>
      <w:sz w:val="18"/>
      <w:szCs w:val="18"/>
    </w:rPr>
  </w:style>
  <w:style w:type="character" w:customStyle="1" w:styleId="16">
    <w:name w:val="页脚 Char"/>
    <w:basedOn w:val="10"/>
    <w:link w:val="5"/>
    <w:autoRedefine/>
    <w:semiHidden/>
    <w:qFormat/>
    <w:locked/>
    <w:uiPriority w:val="99"/>
    <w:rPr>
      <w:rFonts w:ascii="Calibri" w:hAnsi="Calibri" w:cs="Times New Roman"/>
      <w:sz w:val="18"/>
      <w:szCs w:val="18"/>
    </w:rPr>
  </w:style>
  <w:style w:type="character" w:customStyle="1" w:styleId="17">
    <w:name w:val="页眉 Char"/>
    <w:basedOn w:val="10"/>
    <w:link w:val="6"/>
    <w:autoRedefine/>
    <w:semiHidden/>
    <w:qFormat/>
    <w:locked/>
    <w:uiPriority w:val="99"/>
    <w:rPr>
      <w:rFonts w:ascii="Calibri" w:hAnsi="Calibri" w:cs="Times New Roman"/>
      <w:sz w:val="18"/>
      <w:szCs w:val="18"/>
    </w:rPr>
  </w:style>
  <w:style w:type="character" w:customStyle="1" w:styleId="18">
    <w:name w:val="HTML 预设格式 Char"/>
    <w:basedOn w:val="10"/>
    <w:link w:val="7"/>
    <w:autoRedefine/>
    <w:qFormat/>
    <w:locked/>
    <w:uiPriority w:val="99"/>
    <w:rPr>
      <w:rFonts w:ascii="宋体" w:hAnsi="宋体" w:eastAsia="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Pages>
  <Words>1659</Words>
  <Characters>2208</Characters>
  <Lines>7</Lines>
  <Paragraphs>2</Paragraphs>
  <TotalTime>28</TotalTime>
  <ScaleCrop>false</ScaleCrop>
  <LinksUpToDate>false</LinksUpToDate>
  <CharactersWithSpaces>2289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2018-03-07T07:37:00Z</dcterms:created>
  <dc:creator>Administrator</dc:creator>
  <cp:lastModifiedBy>Lynn</cp:lastModifiedBy>
  <dcterms:modified xsi:type="dcterms:W3CDTF">2025-05-14T08:48:02Z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16FA2D82DB0F424BABAC0F3A180B4B7B</vt:lpwstr>
  </property>
  <property fmtid="{D5CDD505-2E9C-101B-9397-08002B2CF9AE}" pid="4" name="KSOTemplateDocerSaveRecord">
    <vt:lpwstr>eyJoZGlkIjoiYmEwMTI1NTIzOTk0ZGJiYTY1YWY4OWZiZDhmNDZjZGQiLCJ1c2VySWQiOiIxNjM1ODU1MDA5In0=</vt:lpwstr>
  </property>
</Properties>
</file>