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D4BB05">
      <w:pPr>
        <w:spacing w:before="156" w:beforeLines="50" w:after="156" w:afterLines="50"/>
        <w:rPr>
          <w:rFonts w:hint="eastAsia" w:ascii="Arial" w:hAnsi="Arial" w:eastAsia="黑体" w:cs="Arial"/>
          <w:sz w:val="15"/>
          <w:szCs w:val="15"/>
          <w:lang w:val="en-US" w:eastAsia="zh-CN"/>
        </w:rPr>
      </w:pPr>
      <w:bookmarkStart w:id="0" w:name="_GoBack"/>
      <w:bookmarkEnd w:id="0"/>
    </w:p>
    <w:p w14:paraId="07335398">
      <w:pPr>
        <w:spacing w:line="600" w:lineRule="auto"/>
        <w:jc w:val="both"/>
        <w:rPr>
          <w:rFonts w:hint="eastAsia" w:ascii="Arial" w:hAnsi="Arial" w:eastAsia="黑体" w:cs="Arial"/>
          <w:sz w:val="15"/>
          <w:szCs w:val="15"/>
          <w:lang w:val="en-US" w:eastAsia="zh-CN"/>
        </w:rPr>
      </w:pPr>
      <w:r>
        <w:rPr>
          <w:rFonts w:hint="default" w:ascii="Arial" w:hAnsi="Arial" w:cs="Arial"/>
          <w:sz w:val="24"/>
        </w:rPr>
        <w:drawing>
          <wp:anchor distT="0" distB="0" distL="114300" distR="114300" simplePos="0" relativeHeight="251661312" behindDoc="0" locked="0" layoutInCell="1" allowOverlap="1">
            <wp:simplePos x="0" y="0"/>
            <wp:positionH relativeFrom="column">
              <wp:posOffset>-330200</wp:posOffset>
            </wp:positionH>
            <wp:positionV relativeFrom="paragraph">
              <wp:posOffset>19050</wp:posOffset>
            </wp:positionV>
            <wp:extent cx="1875155" cy="1356360"/>
            <wp:effectExtent l="0" t="0" r="10795" b="15240"/>
            <wp:wrapNone/>
            <wp:docPr id="3" name="图片 37" descr="12mm不锈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7" descr="12mm不锈钢"/>
                    <pic:cNvPicPr>
                      <a:picLocks noChangeAspect="1"/>
                    </pic:cNvPicPr>
                  </pic:nvPicPr>
                  <pic:blipFill>
                    <a:blip r:embed="rId6"/>
                    <a:stretch>
                      <a:fillRect/>
                    </a:stretch>
                  </pic:blipFill>
                  <pic:spPr>
                    <a:xfrm>
                      <a:off x="0" y="0"/>
                      <a:ext cx="1875155" cy="1356360"/>
                    </a:xfrm>
                    <a:prstGeom prst="rect">
                      <a:avLst/>
                    </a:prstGeom>
                    <a:noFill/>
                    <a:ln>
                      <a:noFill/>
                    </a:ln>
                  </pic:spPr>
                </pic:pic>
              </a:graphicData>
            </a:graphic>
          </wp:anchor>
        </w:drawing>
      </w:r>
      <w:r>
        <w:rPr>
          <w:rFonts w:hint="default" w:ascii="Arial" w:hAnsi="Arial" w:eastAsia="微软雅黑" w:cs="Arial"/>
          <w:b/>
          <w:bCs/>
          <w:sz w:val="24"/>
        </w:rPr>
        <w:drawing>
          <wp:anchor distT="0" distB="0" distL="114300" distR="114300" simplePos="0" relativeHeight="251660288" behindDoc="1" locked="0" layoutInCell="1" allowOverlap="1">
            <wp:simplePos x="0" y="0"/>
            <wp:positionH relativeFrom="column">
              <wp:posOffset>3857625</wp:posOffset>
            </wp:positionH>
            <wp:positionV relativeFrom="paragraph">
              <wp:posOffset>23495</wp:posOffset>
            </wp:positionV>
            <wp:extent cx="2145665" cy="1351280"/>
            <wp:effectExtent l="0" t="0" r="6985" b="1270"/>
            <wp:wrapTight wrapText="bothSides">
              <wp:wrapPolygon>
                <wp:start x="21592" y="-2"/>
                <wp:lineTo x="0" y="0"/>
                <wp:lineTo x="0" y="21600"/>
                <wp:lineTo x="21592" y="21602"/>
                <wp:lineTo x="8" y="21602"/>
                <wp:lineTo x="21600" y="21600"/>
                <wp:lineTo x="21600" y="0"/>
                <wp:lineTo x="8" y="-2"/>
                <wp:lineTo x="21592" y="-2"/>
              </wp:wrapPolygon>
            </wp:wrapTight>
            <wp:docPr id="2" name="图片 32" descr="黄铜、紫铜样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descr="黄铜、紫铜样件"/>
                    <pic:cNvPicPr>
                      <a:picLocks noChangeAspect="1"/>
                    </pic:cNvPicPr>
                  </pic:nvPicPr>
                  <pic:blipFill>
                    <a:blip r:embed="rId7"/>
                    <a:stretch>
                      <a:fillRect/>
                    </a:stretch>
                  </pic:blipFill>
                  <pic:spPr>
                    <a:xfrm>
                      <a:off x="0" y="0"/>
                      <a:ext cx="2145665" cy="1351280"/>
                    </a:xfrm>
                    <a:prstGeom prst="rect">
                      <a:avLst/>
                    </a:prstGeom>
                    <a:noFill/>
                    <a:ln>
                      <a:noFill/>
                    </a:ln>
                  </pic:spPr>
                </pic:pic>
              </a:graphicData>
            </a:graphic>
          </wp:anchor>
        </w:drawing>
      </w:r>
      <w:r>
        <w:rPr>
          <w:rFonts w:hint="eastAsia" w:ascii="Arial" w:hAnsi="Arial" w:cs="Arial"/>
          <w:sz w:val="24"/>
          <w:lang w:val="en-US" w:eastAsia="zh-CN"/>
        </w:rPr>
        <w:t xml:space="preserve">                        </w:t>
      </w:r>
      <w:r>
        <w:rPr>
          <w:rFonts w:hint="default" w:ascii="Arial" w:hAnsi="Arial" w:cs="Arial"/>
          <w:sz w:val="24"/>
        </w:rPr>
        <w:drawing>
          <wp:inline distT="0" distB="0" distL="114300" distR="114300">
            <wp:extent cx="1872615" cy="1356360"/>
            <wp:effectExtent l="0" t="0" r="13335" b="15240"/>
            <wp:docPr id="5"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3"/>
                    <pic:cNvPicPr>
                      <a:picLocks noChangeAspect="1"/>
                    </pic:cNvPicPr>
                  </pic:nvPicPr>
                  <pic:blipFill>
                    <a:blip r:embed="rId8"/>
                    <a:stretch>
                      <a:fillRect/>
                    </a:stretch>
                  </pic:blipFill>
                  <pic:spPr>
                    <a:xfrm>
                      <a:off x="0" y="0"/>
                      <a:ext cx="1872615" cy="1356360"/>
                    </a:xfrm>
                    <a:prstGeom prst="rect">
                      <a:avLst/>
                    </a:prstGeom>
                    <a:noFill/>
                    <a:ln>
                      <a:noFill/>
                    </a:ln>
                  </pic:spPr>
                </pic:pic>
              </a:graphicData>
            </a:graphic>
          </wp:inline>
        </w:drawing>
      </w:r>
    </w:p>
    <w:p w14:paraId="688266C4">
      <w:pPr>
        <w:spacing w:line="460" w:lineRule="exact"/>
        <w:jc w:val="center"/>
        <w:rPr>
          <w:rFonts w:hint="default" w:ascii="Arial" w:hAnsi="Arial" w:cs="Arial"/>
          <w:b/>
          <w:sz w:val="24"/>
          <w:szCs w:val="24"/>
          <w:lang w:val="en-US" w:eastAsia="zh-CN"/>
        </w:rPr>
      </w:pPr>
    </w:p>
    <w:p w14:paraId="50B5A642">
      <w:pPr>
        <w:spacing w:line="600" w:lineRule="auto"/>
        <w:jc w:val="center"/>
        <w:rPr>
          <w:rFonts w:hint="default" w:ascii="Arial" w:hAnsi="Arial" w:cs="Arial"/>
          <w:b/>
          <w:bCs/>
          <w:sz w:val="24"/>
          <w:szCs w:val="24"/>
          <w:lang w:val="en-US" w:eastAsia="zh-CN"/>
        </w:rPr>
      </w:pPr>
      <w:r>
        <w:rPr>
          <w:rFonts w:hint="eastAsia" w:ascii="Arial" w:hAnsi="Arial" w:eastAsia="黑体" w:cs="Arial"/>
          <w:b/>
          <w:bCs/>
          <w:sz w:val="20"/>
          <w:szCs w:val="20"/>
          <w:lang w:val="en-US" w:eastAsia="zh-CN"/>
        </w:rPr>
        <w:t>(PICTURE FOR REFERENCE)</w:t>
      </w:r>
    </w:p>
    <w:p w14:paraId="4C932A56">
      <w:pPr>
        <w:spacing w:line="460" w:lineRule="exact"/>
        <w:jc w:val="both"/>
        <w:rPr>
          <w:rFonts w:hint="default" w:ascii="Arial" w:hAnsi="Arial" w:cs="Arial"/>
          <w:b/>
          <w:sz w:val="28"/>
          <w:szCs w:val="28"/>
          <w:lang w:val="en-US" w:eastAsia="zh-CN"/>
        </w:rPr>
      </w:pPr>
      <w:r>
        <w:rPr>
          <w:rFonts w:hint="eastAsia" w:ascii="Arial" w:hAnsi="Arial" w:cs="Arial"/>
          <w:b/>
          <w:sz w:val="28"/>
          <w:szCs w:val="28"/>
          <w:lang w:val="en-US" w:eastAsia="zh-CN"/>
        </w:rPr>
        <w:t>1.Characteristic</w:t>
      </w:r>
    </w:p>
    <w:p w14:paraId="7C5519FC">
      <w:pPr>
        <w:spacing w:line="0" w:lineRule="atLeast"/>
        <w:rPr>
          <w:rFonts w:hint="eastAsia" w:ascii="Arial" w:hAnsi="Arial" w:cs="Arial"/>
          <w:b/>
          <w:sz w:val="24"/>
          <w:lang w:val="en-US" w:eastAsia="zh-CN"/>
        </w:rPr>
      </w:pPr>
    </w:p>
    <w:p w14:paraId="48319048">
      <w:pPr>
        <w:spacing w:line="0" w:lineRule="atLeast"/>
        <w:ind w:firstLine="260" w:firstLineChars="100"/>
        <w:rPr>
          <w:rFonts w:hint="default" w:ascii="Calibri" w:hAnsi="Calibri" w:eastAsia="Arial" w:cs="Calibri"/>
          <w:sz w:val="26"/>
          <w:szCs w:val="26"/>
        </w:rPr>
      </w:pPr>
      <w:r>
        <w:rPr>
          <w:rFonts w:hint="default" w:ascii="Calibri" w:hAnsi="Calibri" w:eastAsia="Arial" w:cs="Calibri"/>
          <w:sz w:val="26"/>
          <w:szCs w:val="26"/>
        </w:rPr>
        <w:t>The most advanced optical fiber laser is adopted by the SF3015FL optical fiber laser cutting machine, which output high energy density laser beam that focuses on the surface of the work</w:t>
      </w:r>
      <w:r>
        <w:rPr>
          <w:rFonts w:hint="default" w:ascii="Calibri" w:hAnsi="Calibri" w:eastAsia="宋体" w:cs="Calibri"/>
          <w:sz w:val="26"/>
          <w:szCs w:val="26"/>
          <w:lang w:val="en-US" w:eastAsia="zh-CN"/>
        </w:rPr>
        <w:t>-</w:t>
      </w:r>
      <w:r>
        <w:rPr>
          <w:rFonts w:hint="default" w:ascii="Calibri" w:hAnsi="Calibri" w:eastAsia="Arial" w:cs="Calibri"/>
          <w:sz w:val="26"/>
          <w:szCs w:val="26"/>
        </w:rPr>
        <w:t>piece and the region irradiated by an ultra fine focal spot will be instant melting and gasification. Position of the spot can be changed by the numerical control mechanical system to finish automatic cutting.</w:t>
      </w:r>
    </w:p>
    <w:p w14:paraId="06A06E44">
      <w:pPr>
        <w:spacing w:line="0" w:lineRule="atLeast"/>
        <w:ind w:firstLine="260" w:firstLineChars="100"/>
        <w:rPr>
          <w:rFonts w:hint="default" w:ascii="Calibri" w:hAnsi="Calibri" w:eastAsia="Arial" w:cs="Calibri"/>
          <w:sz w:val="26"/>
          <w:szCs w:val="26"/>
        </w:rPr>
      </w:pPr>
    </w:p>
    <w:p w14:paraId="7A71EA72">
      <w:pPr>
        <w:spacing w:line="0" w:lineRule="atLeast"/>
        <w:ind w:firstLine="260" w:firstLineChars="100"/>
        <w:rPr>
          <w:rFonts w:hint="default" w:ascii="Calibri" w:hAnsi="Calibri" w:eastAsia="Arial" w:cs="Calibri"/>
          <w:sz w:val="26"/>
          <w:szCs w:val="26"/>
        </w:rPr>
      </w:pPr>
      <w:r>
        <w:rPr>
          <w:rFonts w:hint="default" w:ascii="Calibri" w:hAnsi="Calibri" w:eastAsia="Arial" w:cs="Calibri"/>
          <w:sz w:val="26"/>
          <w:szCs w:val="26"/>
        </w:rPr>
        <w:t>Designed into gantry structure and double driving, this fiber laser cutting machine has the characteristics of stability, good rigidity and high speed. Its movement speed can reach 80m/min above.</w:t>
      </w:r>
    </w:p>
    <w:p w14:paraId="650576F5">
      <w:pPr>
        <w:spacing w:line="0" w:lineRule="atLeast"/>
        <w:ind w:firstLine="260" w:firstLineChars="100"/>
        <w:rPr>
          <w:rFonts w:hint="default" w:ascii="Calibri" w:hAnsi="Calibri" w:eastAsia="Arial" w:cs="Calibri"/>
          <w:sz w:val="26"/>
          <w:szCs w:val="26"/>
        </w:rPr>
      </w:pPr>
    </w:p>
    <w:p w14:paraId="531EFE8E">
      <w:pPr>
        <w:spacing w:line="0" w:lineRule="atLeast"/>
        <w:ind w:firstLine="260" w:firstLineChars="100"/>
        <w:rPr>
          <w:rFonts w:hint="eastAsia" w:ascii="Calibri" w:hAnsi="Calibri" w:eastAsia="宋体" w:cs="Calibri"/>
          <w:sz w:val="26"/>
          <w:szCs w:val="26"/>
          <w:lang w:val="en-US" w:eastAsia="zh-CN"/>
        </w:rPr>
      </w:pPr>
      <w:r>
        <w:rPr>
          <w:rFonts w:hint="default" w:ascii="Calibri" w:hAnsi="Calibri" w:eastAsia="Arial" w:cs="Calibri"/>
          <w:sz w:val="26"/>
          <w:szCs w:val="26"/>
        </w:rPr>
        <w:t>The bed is formed by welding and more times aging treatment is done. Some transmission components equipped, such as the reducer, guide rail and rack and pinion, are foreign well-known brands. The structure that beams and columns are combined into one part, the transmission between Rack and pinion, these all ensure that the machine is fast dynamic response and good stability. That represents the direction of the development of laser cutting machine</w:t>
      </w:r>
      <w:r>
        <w:rPr>
          <w:rFonts w:hint="eastAsia" w:ascii="Calibri" w:hAnsi="Calibri" w:eastAsia="宋体" w:cs="Calibri"/>
          <w:sz w:val="26"/>
          <w:szCs w:val="26"/>
          <w:lang w:val="en-US" w:eastAsia="zh-CN"/>
        </w:rPr>
        <w:t>.</w:t>
      </w:r>
    </w:p>
    <w:p w14:paraId="4A6782C3">
      <w:pPr>
        <w:spacing w:line="0" w:lineRule="atLeast"/>
        <w:rPr>
          <w:rFonts w:hint="default" w:ascii="Arial" w:hAnsi="Arial" w:cs="Arial"/>
          <w:b/>
          <w:sz w:val="24"/>
          <w:lang w:val="en-US" w:eastAsia="zh-CN"/>
        </w:rPr>
      </w:pPr>
    </w:p>
    <w:p w14:paraId="09E0AAA6">
      <w:pPr>
        <w:spacing w:line="0" w:lineRule="atLeast"/>
        <w:rPr>
          <w:rFonts w:hint="eastAsia" w:ascii="Arial" w:hAnsi="Arial" w:cs="Arial"/>
          <w:b/>
          <w:sz w:val="24"/>
          <w:lang w:val="en-US" w:eastAsia="zh-CN"/>
        </w:rPr>
      </w:pPr>
    </w:p>
    <w:p w14:paraId="4F5E5102">
      <w:pPr>
        <w:numPr>
          <w:ilvl w:val="0"/>
          <w:numId w:val="0"/>
        </w:numPr>
        <w:spacing w:line="0" w:lineRule="atLeast"/>
        <w:rPr>
          <w:rFonts w:hint="default" w:ascii="Arial" w:hAnsi="Arial" w:cs="Arial"/>
          <w:b/>
          <w:sz w:val="30"/>
          <w:szCs w:val="30"/>
          <w:lang w:val="en-US" w:eastAsia="zh-CN"/>
        </w:rPr>
      </w:pPr>
      <w:r>
        <w:rPr>
          <w:rFonts w:hint="eastAsia" w:ascii="Arial" w:hAnsi="Arial" w:cs="Arial"/>
          <w:b/>
          <w:sz w:val="30"/>
          <w:szCs w:val="30"/>
          <w:lang w:val="en-US" w:eastAsia="zh-CN"/>
        </w:rPr>
        <w:t>2.Laser cutting machine configuration</w:t>
      </w:r>
    </w:p>
    <w:p w14:paraId="7DC9FD6D">
      <w:pPr>
        <w:numPr>
          <w:ilvl w:val="0"/>
          <w:numId w:val="0"/>
        </w:numPr>
        <w:spacing w:line="0" w:lineRule="atLeast"/>
        <w:ind w:firstLine="260" w:firstLineChars="100"/>
        <w:rPr>
          <w:rFonts w:hint="default" w:ascii="Calibri" w:hAnsi="Calibri"/>
          <w:b w:val="0"/>
          <w:bCs w:val="0"/>
          <w:sz w:val="26"/>
          <w:szCs w:val="26"/>
          <w:lang w:val="en-US" w:eastAsia="zh-CN"/>
        </w:rPr>
      </w:pPr>
      <w:r>
        <w:rPr>
          <w:rFonts w:hint="default" w:ascii="Calibri" w:hAnsi="Calibri"/>
          <w:b w:val="0"/>
          <w:bCs w:val="0"/>
          <w:sz w:val="26"/>
          <w:szCs w:val="26"/>
          <w:lang w:val="en-US" w:eastAsia="zh-CN"/>
        </w:rPr>
        <w:t>Machine tool main machine is composed of bed, beam, Z axis device, operation control part, gas path water and other parts.</w:t>
      </w:r>
    </w:p>
    <w:p w14:paraId="107377AF">
      <w:pPr>
        <w:numPr>
          <w:ilvl w:val="0"/>
          <w:numId w:val="1"/>
        </w:numPr>
        <w:spacing w:line="0" w:lineRule="atLeast"/>
        <w:ind w:leftChars="0"/>
        <w:rPr>
          <w:rFonts w:hint="default" w:ascii="Calibri" w:hAnsi="Calibri"/>
          <w:sz w:val="26"/>
          <w:szCs w:val="26"/>
          <w:lang w:val="en-US" w:eastAsia="zh-CN"/>
        </w:rPr>
      </w:pPr>
      <w:r>
        <w:rPr>
          <w:rFonts w:hint="default" w:ascii="Calibri" w:hAnsi="Calibri"/>
          <w:b/>
          <w:bCs/>
          <w:sz w:val="26"/>
          <w:szCs w:val="26"/>
          <w:lang w:val="en-US" w:eastAsia="zh-CN"/>
        </w:rPr>
        <w:t>Bed part</w:t>
      </w:r>
      <w:r>
        <w:rPr>
          <w:rFonts w:hint="default" w:ascii="Calibri" w:hAnsi="Calibri"/>
          <w:sz w:val="26"/>
          <w:szCs w:val="26"/>
          <w:lang w:val="en-US" w:eastAsia="zh-CN"/>
        </w:rPr>
        <w:t>: The bed adopts welding structure, rough machining after annealing to eliminate the internal stress, and finishing after secondary vibration time effect treatment, which better solves the stress caused by welding and processing, thus greatly improving the stability of the machine tool. The bed wall panel structure adopts split splicing structure, and the large scale extension of the bed can be realized through high-precision processing. X, Y, Z axis are imported servo motors, equipped with high-rigidity precision reducer and high-precision rack and pinion, high-precision linear guide rail and other efficient transmission</w:t>
      </w:r>
      <w:r>
        <w:rPr>
          <w:rFonts w:hint="eastAsia" w:ascii="Calibri" w:hAnsi="Calibri"/>
          <w:sz w:val="26"/>
          <w:szCs w:val="26"/>
          <w:lang w:val="en-US" w:eastAsia="zh-CN"/>
        </w:rPr>
        <w:t xml:space="preserve">. </w:t>
      </w:r>
      <w:r>
        <w:rPr>
          <w:rFonts w:hint="default" w:ascii="Calibri" w:hAnsi="Calibri"/>
          <w:sz w:val="26"/>
          <w:szCs w:val="26"/>
          <w:lang w:val="en-US" w:eastAsia="zh-CN"/>
        </w:rPr>
        <w:t>The mechanism effectively ensures the accuracy of the transmission.</w:t>
      </w:r>
    </w:p>
    <w:p w14:paraId="5136BE63">
      <w:pPr>
        <w:numPr>
          <w:ilvl w:val="0"/>
          <w:numId w:val="0"/>
        </w:numPr>
        <w:spacing w:line="0" w:lineRule="atLeast"/>
        <w:rPr>
          <w:rFonts w:hint="default" w:ascii="Calibri" w:hAnsi="Calibri"/>
          <w:sz w:val="26"/>
          <w:szCs w:val="26"/>
          <w:lang w:val="en-US" w:eastAsia="zh-CN"/>
        </w:rPr>
      </w:pPr>
      <w:r>
        <w:drawing>
          <wp:inline distT="0" distB="0" distL="114300" distR="114300">
            <wp:extent cx="5358765" cy="2211070"/>
            <wp:effectExtent l="0" t="0" r="13335" b="17780"/>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pic:cNvPicPr>
                      <a:picLocks noChangeAspect="1"/>
                    </pic:cNvPicPr>
                  </pic:nvPicPr>
                  <pic:blipFill>
                    <a:blip r:embed="rId9"/>
                    <a:stretch>
                      <a:fillRect/>
                    </a:stretch>
                  </pic:blipFill>
                  <pic:spPr>
                    <a:xfrm>
                      <a:off x="0" y="0"/>
                      <a:ext cx="5358765" cy="2211070"/>
                    </a:xfrm>
                    <a:prstGeom prst="rect">
                      <a:avLst/>
                    </a:prstGeom>
                    <a:noFill/>
                    <a:ln>
                      <a:noFill/>
                    </a:ln>
                  </pic:spPr>
                </pic:pic>
              </a:graphicData>
            </a:graphic>
          </wp:inline>
        </w:drawing>
      </w:r>
    </w:p>
    <w:p w14:paraId="714BB29F">
      <w:pPr>
        <w:numPr>
          <w:ilvl w:val="0"/>
          <w:numId w:val="0"/>
        </w:numPr>
        <w:spacing w:line="0" w:lineRule="atLeast"/>
        <w:ind w:leftChars="0"/>
        <w:rPr>
          <w:rFonts w:hint="eastAsia" w:ascii="Calibri" w:hAnsi="Calibri"/>
          <w:sz w:val="26"/>
          <w:szCs w:val="26"/>
          <w:lang w:val="en-US" w:eastAsia="zh-CN"/>
        </w:rPr>
      </w:pPr>
    </w:p>
    <w:p w14:paraId="1A3F7EA1">
      <w:pPr>
        <w:numPr>
          <w:ilvl w:val="0"/>
          <w:numId w:val="0"/>
        </w:numPr>
        <w:spacing w:line="0" w:lineRule="atLeast"/>
        <w:ind w:leftChars="0"/>
        <w:rPr>
          <w:rFonts w:hint="eastAsia" w:ascii="Calibri" w:hAnsi="Calibri"/>
          <w:sz w:val="26"/>
          <w:szCs w:val="26"/>
          <w:lang w:val="en-US" w:eastAsia="zh-CN"/>
        </w:rPr>
      </w:pPr>
    </w:p>
    <w:p w14:paraId="29485F9C">
      <w:pPr>
        <w:numPr>
          <w:ilvl w:val="0"/>
          <w:numId w:val="1"/>
        </w:numPr>
        <w:spacing w:line="0" w:lineRule="atLeast"/>
        <w:ind w:left="0" w:leftChars="0" w:firstLine="0" w:firstLineChars="0"/>
        <w:rPr>
          <w:rFonts w:hint="eastAsia" w:ascii="Calibri" w:hAnsi="Calibri"/>
          <w:sz w:val="26"/>
          <w:szCs w:val="26"/>
          <w:lang w:val="en-US" w:eastAsia="zh-CN"/>
        </w:rPr>
      </w:pPr>
      <w:r>
        <w:rPr>
          <w:rFonts w:hint="eastAsia" w:ascii="Calibri" w:hAnsi="Calibri"/>
          <w:b/>
          <w:bCs/>
          <w:sz w:val="26"/>
          <w:szCs w:val="26"/>
          <w:lang w:val="en-US" w:eastAsia="zh-CN"/>
        </w:rPr>
        <w:t>Beam part</w:t>
      </w:r>
      <w:r>
        <w:rPr>
          <w:rFonts w:hint="eastAsia" w:ascii="Calibri" w:hAnsi="Calibri"/>
          <w:sz w:val="26"/>
          <w:szCs w:val="26"/>
          <w:lang w:val="en-US" w:eastAsia="zh-CN"/>
        </w:rPr>
        <w:t>: the beam adopts lightweight casting or welding structure (refer to the contract for details), roughed after annealing to eliminate the internal stress, and finished after secondary vibration aging treatment, which better solves the problems caused by casting and processing. The resulting stress greatly improves the stability of the machine tool.</w:t>
      </w:r>
    </w:p>
    <w:p w14:paraId="6CC59B35">
      <w:pPr>
        <w:numPr>
          <w:ilvl w:val="0"/>
          <w:numId w:val="0"/>
        </w:numPr>
        <w:spacing w:line="0" w:lineRule="atLeast"/>
        <w:ind w:leftChars="0"/>
        <w:rPr>
          <w:rFonts w:hint="default" w:ascii="Calibri" w:hAnsi="Calibri"/>
          <w:sz w:val="26"/>
          <w:szCs w:val="26"/>
          <w:lang w:val="en-US" w:eastAsia="zh-CN"/>
        </w:rPr>
      </w:pPr>
      <w:r>
        <w:rPr>
          <w:rFonts w:hint="eastAsia" w:eastAsia="宋体"/>
          <w:lang w:eastAsia="zh-CN"/>
        </w:rPr>
        <w:drawing>
          <wp:inline distT="0" distB="0" distL="114300" distR="114300">
            <wp:extent cx="3206115" cy="2317115"/>
            <wp:effectExtent l="0" t="0" r="13335" b="6985"/>
            <wp:docPr id="7" name="图片 25" descr="168931738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1689317386926"/>
                    <pic:cNvPicPr>
                      <a:picLocks noChangeAspect="1"/>
                    </pic:cNvPicPr>
                  </pic:nvPicPr>
                  <pic:blipFill>
                    <a:blip r:embed="rId10"/>
                    <a:stretch>
                      <a:fillRect/>
                    </a:stretch>
                  </pic:blipFill>
                  <pic:spPr>
                    <a:xfrm>
                      <a:off x="0" y="0"/>
                      <a:ext cx="3206115" cy="2317115"/>
                    </a:xfrm>
                    <a:prstGeom prst="rect">
                      <a:avLst/>
                    </a:prstGeom>
                    <a:noFill/>
                    <a:ln>
                      <a:noFill/>
                    </a:ln>
                  </pic:spPr>
                </pic:pic>
              </a:graphicData>
            </a:graphic>
          </wp:inline>
        </w:drawing>
      </w:r>
    </w:p>
    <w:p w14:paraId="25385383">
      <w:pPr>
        <w:numPr>
          <w:ilvl w:val="0"/>
          <w:numId w:val="1"/>
        </w:numPr>
        <w:spacing w:line="0" w:lineRule="atLeast"/>
        <w:ind w:left="0" w:leftChars="0" w:firstLine="0" w:firstLineChars="0"/>
        <w:rPr>
          <w:rFonts w:hint="default" w:ascii="Calibri" w:hAnsi="Calibri"/>
          <w:sz w:val="26"/>
          <w:szCs w:val="26"/>
          <w:lang w:val="en-US" w:eastAsia="zh-CN"/>
        </w:rPr>
      </w:pPr>
      <w:r>
        <w:rPr>
          <w:rFonts w:hint="default" w:ascii="Calibri" w:hAnsi="Calibri"/>
          <w:b/>
          <w:bCs/>
          <w:sz w:val="26"/>
          <w:szCs w:val="26"/>
          <w:lang w:val="en-US" w:eastAsia="zh-CN"/>
        </w:rPr>
        <w:t>Z axis device, gas path</w:t>
      </w:r>
      <w:r>
        <w:rPr>
          <w:rFonts w:hint="default" w:ascii="Calibri" w:hAnsi="Calibri"/>
          <w:sz w:val="26"/>
          <w:szCs w:val="26"/>
          <w:lang w:val="en-US" w:eastAsia="zh-CN"/>
        </w:rPr>
        <w:t>:</w:t>
      </w:r>
    </w:p>
    <w:p w14:paraId="0203331B">
      <w:pPr>
        <w:numPr>
          <w:ilvl w:val="0"/>
          <w:numId w:val="0"/>
        </w:numPr>
        <w:spacing w:line="0" w:lineRule="atLeast"/>
        <w:ind w:leftChars="0"/>
        <w:rPr>
          <w:rFonts w:hint="default" w:ascii="Calibri" w:hAnsi="Calibri"/>
          <w:sz w:val="26"/>
          <w:szCs w:val="26"/>
          <w:lang w:val="en-US" w:eastAsia="zh-CN"/>
        </w:rPr>
      </w:pPr>
      <w:r>
        <w:rPr>
          <w:rFonts w:hint="default" w:ascii="Calibri" w:hAnsi="Calibri"/>
          <w:sz w:val="26"/>
          <w:szCs w:val="26"/>
          <w:lang w:val="en-US" w:eastAsia="zh-CN"/>
        </w:rPr>
        <w:t>The system reads the Z-axis capacitance sensor to detect the distance signal, so as to accurately control the control height of the cutting head and the plate surface</w:t>
      </w:r>
    </w:p>
    <w:p w14:paraId="48DC1A46">
      <w:pPr>
        <w:numPr>
          <w:ilvl w:val="0"/>
          <w:numId w:val="0"/>
        </w:numPr>
        <w:spacing w:line="0" w:lineRule="atLeast"/>
        <w:ind w:leftChars="0"/>
        <w:rPr>
          <w:rFonts w:hint="default" w:ascii="Calibri" w:hAnsi="Calibri"/>
          <w:sz w:val="26"/>
          <w:szCs w:val="26"/>
          <w:lang w:val="en-US" w:eastAsia="zh-CN"/>
        </w:rPr>
      </w:pPr>
      <w:r>
        <w:rPr>
          <w:rFonts w:hint="default" w:ascii="Calibri" w:hAnsi="Calibri"/>
          <w:sz w:val="26"/>
          <w:szCs w:val="26"/>
          <w:lang w:val="en-US" w:eastAsia="zh-CN"/>
        </w:rPr>
        <w:t>The cutting quality is affected by the uneven cutting material. The cutting gas path is divided into oxygen, air and nitrogen, the gas is freely switched, and the gas element is selected from Japan imported SMC brand, high pressure control precision, good stability.</w:t>
      </w:r>
    </w:p>
    <w:p w14:paraId="00FE99F5">
      <w:pPr>
        <w:numPr>
          <w:ilvl w:val="0"/>
          <w:numId w:val="1"/>
        </w:numPr>
        <w:spacing w:line="0" w:lineRule="atLeast"/>
        <w:ind w:left="0" w:leftChars="0" w:firstLine="0" w:firstLineChars="0"/>
        <w:rPr>
          <w:rFonts w:hint="default" w:ascii="Calibri" w:hAnsi="Calibri"/>
          <w:sz w:val="26"/>
          <w:szCs w:val="26"/>
          <w:lang w:val="en-US" w:eastAsia="zh-CN"/>
        </w:rPr>
      </w:pPr>
      <w:r>
        <w:rPr>
          <w:rFonts w:hint="default" w:ascii="Calibri" w:hAnsi="Calibri"/>
          <w:b/>
          <w:bCs/>
          <w:sz w:val="26"/>
          <w:szCs w:val="26"/>
          <w:lang w:val="en-US" w:eastAsia="zh-CN"/>
        </w:rPr>
        <w:t>Dust suction device (</w:t>
      </w:r>
      <w:r>
        <w:rPr>
          <w:rFonts w:hint="default" w:ascii="Calibri" w:hAnsi="Calibri"/>
          <w:b/>
          <w:bCs/>
          <w:color w:val="C00000"/>
          <w:sz w:val="26"/>
          <w:szCs w:val="26"/>
          <w:lang w:val="en-US" w:eastAsia="zh-CN"/>
        </w:rPr>
        <w:t>optional</w:t>
      </w:r>
      <w:r>
        <w:rPr>
          <w:rFonts w:hint="default" w:ascii="Calibri" w:hAnsi="Calibri"/>
          <w:b/>
          <w:bCs/>
          <w:sz w:val="26"/>
          <w:szCs w:val="26"/>
          <w:lang w:val="en-US" w:eastAsia="zh-CN"/>
        </w:rPr>
        <w:t>)</w:t>
      </w:r>
    </w:p>
    <w:p w14:paraId="1FF19B34">
      <w:pPr>
        <w:numPr>
          <w:ilvl w:val="0"/>
          <w:numId w:val="0"/>
        </w:numPr>
        <w:spacing w:line="0" w:lineRule="atLeast"/>
        <w:ind w:leftChars="0"/>
        <w:rPr>
          <w:rFonts w:hint="eastAsia" w:ascii="Calibri" w:hAnsi="Calibri"/>
          <w:sz w:val="26"/>
          <w:szCs w:val="26"/>
          <w:lang w:val="en-US" w:eastAsia="zh-CN"/>
        </w:rPr>
      </w:pPr>
      <w:r>
        <w:rPr>
          <w:rFonts w:hint="default" w:ascii="Calibri" w:hAnsi="Calibri"/>
          <w:sz w:val="26"/>
          <w:szCs w:val="26"/>
          <w:lang w:val="en-US" w:eastAsia="zh-CN"/>
        </w:rPr>
        <w:t>One end of the beam blows, the other end vacuums, and moves synchronously with the beam</w:t>
      </w:r>
      <w:r>
        <w:rPr>
          <w:rFonts w:hint="eastAsia" w:ascii="Calibri" w:hAnsi="Calibri"/>
          <w:sz w:val="26"/>
          <w:szCs w:val="26"/>
          <w:lang w:val="en-US" w:eastAsia="zh-CN"/>
        </w:rPr>
        <w:t>.</w:t>
      </w:r>
    </w:p>
    <w:p w14:paraId="7A38863C">
      <w:pPr>
        <w:numPr>
          <w:ilvl w:val="0"/>
          <w:numId w:val="0"/>
        </w:numPr>
        <w:spacing w:line="0" w:lineRule="atLeast"/>
        <w:ind w:leftChars="0"/>
        <w:rPr>
          <w:rFonts w:hint="default" w:ascii="Calibri" w:hAnsi="Calibri"/>
          <w:sz w:val="26"/>
          <w:szCs w:val="26"/>
          <w:lang w:val="en-US" w:eastAsia="zh-CN"/>
        </w:rPr>
      </w:pPr>
      <w:r>
        <w:rPr>
          <w:position w:val="-137"/>
          <w:lang w:eastAsia="zh-CN"/>
        </w:rPr>
        <w:drawing>
          <wp:anchor distT="0" distB="0" distL="114300" distR="114300" simplePos="0" relativeHeight="251659264" behindDoc="1" locked="0" layoutInCell="1" allowOverlap="1">
            <wp:simplePos x="0" y="0"/>
            <wp:positionH relativeFrom="column">
              <wp:posOffset>76200</wp:posOffset>
            </wp:positionH>
            <wp:positionV relativeFrom="paragraph">
              <wp:posOffset>9525</wp:posOffset>
            </wp:positionV>
            <wp:extent cx="2633345" cy="2508250"/>
            <wp:effectExtent l="0" t="0" r="14605" b="6350"/>
            <wp:wrapNone/>
            <wp:docPr id="1" name="图片 39"/>
            <wp:cNvGraphicFramePr/>
            <a:graphic xmlns:a="http://schemas.openxmlformats.org/drawingml/2006/main">
              <a:graphicData uri="http://schemas.openxmlformats.org/drawingml/2006/picture">
                <pic:pic xmlns:pic="http://schemas.openxmlformats.org/drawingml/2006/picture">
                  <pic:nvPicPr>
                    <pic:cNvPr id="1" name="图片 39"/>
                    <pic:cNvPicPr/>
                  </pic:nvPicPr>
                  <pic:blipFill>
                    <a:blip r:embed="rId11"/>
                    <a:stretch>
                      <a:fillRect/>
                    </a:stretch>
                  </pic:blipFill>
                  <pic:spPr>
                    <a:xfrm>
                      <a:off x="0" y="0"/>
                      <a:ext cx="2633345" cy="2508250"/>
                    </a:xfrm>
                    <a:prstGeom prst="rect">
                      <a:avLst/>
                    </a:prstGeom>
                    <a:noFill/>
                    <a:ln>
                      <a:noFill/>
                    </a:ln>
                  </pic:spPr>
                </pic:pic>
              </a:graphicData>
            </a:graphic>
          </wp:anchor>
        </w:drawing>
      </w:r>
    </w:p>
    <w:p w14:paraId="0A3D893B">
      <w:pPr>
        <w:spacing w:line="0" w:lineRule="atLeast"/>
        <w:jc w:val="both"/>
        <w:rPr>
          <w:rFonts w:hint="default" w:ascii="Arial" w:hAnsi="Arial" w:eastAsia="Arial"/>
          <w:sz w:val="21"/>
          <w:szCs w:val="21"/>
          <w:lang w:val="en-US" w:eastAsia="zh-CN"/>
        </w:rPr>
      </w:pPr>
    </w:p>
    <w:p w14:paraId="6CAF0EAD">
      <w:pPr>
        <w:spacing w:line="0" w:lineRule="atLeast"/>
        <w:jc w:val="both"/>
        <w:rPr>
          <w:rFonts w:hint="default" w:ascii="Arial" w:hAnsi="Arial" w:eastAsia="Arial"/>
          <w:sz w:val="21"/>
          <w:szCs w:val="21"/>
          <w:lang w:val="en-US" w:eastAsia="zh-CN"/>
        </w:rPr>
      </w:pPr>
    </w:p>
    <w:p w14:paraId="7C9618C1">
      <w:pPr>
        <w:spacing w:line="0" w:lineRule="atLeast"/>
        <w:jc w:val="both"/>
        <w:rPr>
          <w:rFonts w:hint="default" w:ascii="Arial" w:hAnsi="Arial" w:eastAsia="Arial"/>
          <w:sz w:val="21"/>
          <w:szCs w:val="21"/>
          <w:lang w:val="en-US" w:eastAsia="zh-CN"/>
        </w:rPr>
      </w:pPr>
    </w:p>
    <w:p w14:paraId="292D24F3">
      <w:pPr>
        <w:spacing w:line="0" w:lineRule="atLeast"/>
        <w:jc w:val="both"/>
        <w:rPr>
          <w:rFonts w:hint="default" w:ascii="Arial" w:hAnsi="Arial" w:eastAsia="Arial"/>
          <w:sz w:val="21"/>
          <w:szCs w:val="21"/>
          <w:lang w:val="en-US" w:eastAsia="zh-CN"/>
        </w:rPr>
      </w:pPr>
    </w:p>
    <w:p w14:paraId="5F206B67">
      <w:pPr>
        <w:spacing w:line="0" w:lineRule="atLeast"/>
        <w:jc w:val="both"/>
        <w:rPr>
          <w:rFonts w:hint="default" w:ascii="Arial" w:hAnsi="Arial" w:eastAsia="Arial"/>
          <w:sz w:val="21"/>
          <w:szCs w:val="21"/>
          <w:lang w:val="en-US" w:eastAsia="zh-CN"/>
        </w:rPr>
      </w:pPr>
    </w:p>
    <w:p w14:paraId="1E7C3F46">
      <w:pPr>
        <w:spacing w:line="0" w:lineRule="atLeast"/>
        <w:jc w:val="both"/>
        <w:rPr>
          <w:rFonts w:hint="default" w:ascii="Arial" w:hAnsi="Arial" w:eastAsia="Arial"/>
          <w:sz w:val="21"/>
          <w:szCs w:val="21"/>
          <w:lang w:val="en-US" w:eastAsia="zh-CN"/>
        </w:rPr>
      </w:pPr>
    </w:p>
    <w:p w14:paraId="6E36E1D3">
      <w:pPr>
        <w:spacing w:line="0" w:lineRule="atLeast"/>
        <w:jc w:val="both"/>
        <w:rPr>
          <w:rFonts w:hint="default" w:ascii="Arial" w:hAnsi="Arial" w:eastAsia="Arial"/>
          <w:sz w:val="21"/>
          <w:szCs w:val="21"/>
          <w:lang w:val="en-US" w:eastAsia="zh-CN"/>
        </w:rPr>
      </w:pPr>
    </w:p>
    <w:p w14:paraId="71E02C54">
      <w:pPr>
        <w:spacing w:line="0" w:lineRule="atLeast"/>
        <w:jc w:val="both"/>
        <w:rPr>
          <w:rFonts w:hint="default" w:ascii="Arial" w:hAnsi="Arial" w:eastAsia="Arial"/>
          <w:sz w:val="21"/>
          <w:szCs w:val="21"/>
          <w:lang w:val="en-US" w:eastAsia="zh-CN"/>
        </w:rPr>
      </w:pPr>
    </w:p>
    <w:p w14:paraId="376C003F">
      <w:pPr>
        <w:spacing w:line="0" w:lineRule="atLeast"/>
        <w:jc w:val="both"/>
        <w:rPr>
          <w:rFonts w:hint="default" w:ascii="Arial" w:hAnsi="Arial" w:eastAsia="Arial"/>
          <w:sz w:val="21"/>
          <w:szCs w:val="21"/>
          <w:lang w:val="en-US" w:eastAsia="zh-CN"/>
        </w:rPr>
      </w:pPr>
    </w:p>
    <w:p w14:paraId="31DED067">
      <w:pPr>
        <w:spacing w:line="0" w:lineRule="atLeast"/>
        <w:jc w:val="both"/>
        <w:rPr>
          <w:rFonts w:hint="default" w:ascii="Arial" w:hAnsi="Arial" w:eastAsia="Arial"/>
          <w:sz w:val="21"/>
          <w:szCs w:val="21"/>
          <w:lang w:val="en-US" w:eastAsia="zh-CN"/>
        </w:rPr>
      </w:pPr>
    </w:p>
    <w:p w14:paraId="47D7B0C6">
      <w:pPr>
        <w:spacing w:line="0" w:lineRule="atLeast"/>
        <w:jc w:val="both"/>
        <w:rPr>
          <w:rFonts w:hint="default" w:ascii="Arial" w:hAnsi="Arial" w:eastAsia="Arial"/>
          <w:sz w:val="21"/>
          <w:szCs w:val="21"/>
          <w:lang w:val="en-US" w:eastAsia="zh-CN"/>
        </w:rPr>
      </w:pPr>
    </w:p>
    <w:p w14:paraId="051E01E9">
      <w:pPr>
        <w:spacing w:line="0" w:lineRule="atLeast"/>
        <w:jc w:val="both"/>
        <w:rPr>
          <w:rFonts w:hint="default" w:ascii="Arial" w:hAnsi="Arial" w:eastAsia="Arial"/>
          <w:sz w:val="21"/>
          <w:szCs w:val="21"/>
          <w:lang w:val="en-US" w:eastAsia="zh-CN"/>
        </w:rPr>
      </w:pPr>
    </w:p>
    <w:p w14:paraId="107A8BD3">
      <w:pPr>
        <w:spacing w:line="0" w:lineRule="atLeast"/>
        <w:jc w:val="both"/>
        <w:rPr>
          <w:rFonts w:hint="default" w:ascii="Arial" w:hAnsi="Arial" w:eastAsia="Arial"/>
          <w:sz w:val="21"/>
          <w:szCs w:val="21"/>
          <w:lang w:val="en-US" w:eastAsia="zh-CN"/>
        </w:rPr>
      </w:pPr>
    </w:p>
    <w:p w14:paraId="57150AA2">
      <w:pPr>
        <w:spacing w:line="0" w:lineRule="atLeast"/>
        <w:jc w:val="both"/>
        <w:rPr>
          <w:rFonts w:hint="default" w:ascii="Arial" w:hAnsi="Arial" w:eastAsia="Arial"/>
          <w:sz w:val="21"/>
          <w:szCs w:val="21"/>
          <w:lang w:val="en-US" w:eastAsia="zh-CN"/>
        </w:rPr>
      </w:pPr>
    </w:p>
    <w:p w14:paraId="1077AA51">
      <w:pPr>
        <w:spacing w:line="0" w:lineRule="atLeast"/>
        <w:jc w:val="both"/>
        <w:rPr>
          <w:rFonts w:hint="default" w:ascii="Arial" w:hAnsi="Arial" w:eastAsia="Arial"/>
          <w:sz w:val="21"/>
          <w:szCs w:val="21"/>
          <w:lang w:val="en-US" w:eastAsia="zh-CN"/>
        </w:rPr>
      </w:pPr>
    </w:p>
    <w:p w14:paraId="181504EB">
      <w:pPr>
        <w:spacing w:line="0" w:lineRule="atLeast"/>
        <w:jc w:val="both"/>
        <w:rPr>
          <w:rFonts w:hint="default" w:ascii="Arial" w:hAnsi="Arial" w:eastAsia="Arial"/>
          <w:sz w:val="21"/>
          <w:szCs w:val="21"/>
          <w:lang w:val="en-US" w:eastAsia="zh-CN"/>
        </w:rPr>
      </w:pPr>
    </w:p>
    <w:p w14:paraId="24BBC06A">
      <w:pPr>
        <w:numPr>
          <w:ilvl w:val="0"/>
          <w:numId w:val="1"/>
        </w:numPr>
        <w:spacing w:line="0" w:lineRule="atLeast"/>
        <w:ind w:left="0" w:leftChars="0" w:firstLine="0" w:firstLineChars="0"/>
        <w:jc w:val="both"/>
        <w:rPr>
          <w:rFonts w:hint="default" w:ascii="Calibri" w:hAnsi="Calibri" w:eastAsia="宋体" w:cs="Times New Roman"/>
          <w:b/>
          <w:bCs/>
          <w:sz w:val="26"/>
          <w:szCs w:val="26"/>
          <w:lang w:val="en-US" w:eastAsia="zh-CN"/>
        </w:rPr>
      </w:pPr>
      <w:r>
        <w:rPr>
          <w:rFonts w:hint="default" w:ascii="Calibri" w:hAnsi="Calibri" w:eastAsia="宋体" w:cs="Calibri"/>
          <w:b/>
          <w:bCs/>
          <w:sz w:val="28"/>
          <w:szCs w:val="28"/>
          <w:lang w:val="en-US" w:eastAsia="zh-CN"/>
        </w:rPr>
        <w:t xml:space="preserve">Cutting head </w:t>
      </w:r>
    </w:p>
    <w:p w14:paraId="19C7EEA3">
      <w:pPr>
        <w:spacing w:line="0" w:lineRule="atLeast"/>
        <w:jc w:val="both"/>
        <w:rPr>
          <w:rFonts w:hint="eastAsia" w:ascii="Arial" w:hAnsi="Arial" w:eastAsia="Arial"/>
          <w:sz w:val="21"/>
          <w:szCs w:val="21"/>
          <w:lang w:val="en-US" w:eastAsia="zh-CN"/>
        </w:rPr>
      </w:pPr>
    </w:p>
    <w:p w14:paraId="788B0297">
      <w:pPr>
        <w:spacing w:line="0" w:lineRule="atLeast"/>
        <w:jc w:val="both"/>
        <w:rPr>
          <w:rFonts w:hint="default" w:ascii="Calibri" w:hAnsi="Calibri" w:eastAsia="Arial" w:cs="Calibri"/>
          <w:sz w:val="26"/>
          <w:szCs w:val="26"/>
          <w:lang w:val="en-US" w:eastAsia="zh-CN"/>
        </w:rPr>
      </w:pPr>
      <w:r>
        <w:rPr>
          <w:rFonts w:hint="default" w:ascii="Calibri" w:hAnsi="Calibri" w:eastAsia="Arial" w:cs="Calibri"/>
          <w:sz w:val="26"/>
          <w:szCs w:val="26"/>
          <w:lang w:val="en-US" w:eastAsia="zh-CN"/>
        </w:rPr>
        <w:t>The cutting head adopts the most advanced intelligent cutting head, built-in multiple groups of sensors, modular design, focusing speed, high precision, closed-loop pressure and other characteristics, the cutting head is a capacitive non-contact height automatic tracking system, the current maximum laser power: 6KW-- 40KW, temperature, humidity, air pressure, focus can be viewed and controlled through the system.</w:t>
      </w:r>
    </w:p>
    <w:p w14:paraId="3E72FA18">
      <w:pPr>
        <w:spacing w:line="0" w:lineRule="atLeast"/>
        <w:jc w:val="both"/>
        <w:rPr>
          <w:rFonts w:hint="eastAsia" w:ascii="Arial" w:hAnsi="Arial" w:eastAsia="Arial"/>
          <w:sz w:val="21"/>
          <w:szCs w:val="21"/>
          <w:lang w:val="en-US" w:eastAsia="zh-CN"/>
        </w:rPr>
      </w:pPr>
    </w:p>
    <w:p w14:paraId="06F0756E">
      <w:pPr>
        <w:spacing w:line="0" w:lineRule="atLeast"/>
        <w:jc w:val="both"/>
        <w:rPr>
          <w:rFonts w:hint="eastAsia" w:ascii="Arial" w:hAnsi="Arial" w:eastAsia="Arial"/>
          <w:sz w:val="21"/>
          <w:szCs w:val="21"/>
          <w:lang w:val="en-US" w:eastAsia="zh-CN"/>
        </w:rPr>
      </w:pPr>
    </w:p>
    <w:p w14:paraId="48BC2D88">
      <w:pPr>
        <w:spacing w:line="0" w:lineRule="atLeast"/>
        <w:jc w:val="both"/>
        <w:rPr>
          <w:rFonts w:hint="eastAsia" w:ascii="Arial" w:hAnsi="Arial" w:eastAsia="Arial"/>
          <w:sz w:val="21"/>
          <w:szCs w:val="21"/>
          <w:lang w:val="en-US" w:eastAsia="zh-CN"/>
        </w:rPr>
      </w:pPr>
    </w:p>
    <w:p w14:paraId="24F3BF12">
      <w:pPr>
        <w:spacing w:line="0" w:lineRule="atLeast"/>
        <w:jc w:val="both"/>
        <w:rPr>
          <w:rFonts w:hint="eastAsia" w:ascii="Arial" w:hAnsi="Arial" w:eastAsia="Arial"/>
          <w:sz w:val="21"/>
          <w:szCs w:val="21"/>
          <w:lang w:val="en-US" w:eastAsia="zh-CN"/>
        </w:rPr>
      </w:pPr>
      <w:r>
        <w:rPr>
          <w:lang w:eastAsia="zh-CN"/>
        </w:rPr>
        <w:drawing>
          <wp:anchor distT="0" distB="0" distL="0" distR="0" simplePos="0" relativeHeight="251662336" behindDoc="0" locked="0" layoutInCell="0" allowOverlap="1">
            <wp:simplePos x="0" y="0"/>
            <wp:positionH relativeFrom="page">
              <wp:posOffset>963295</wp:posOffset>
            </wp:positionH>
            <wp:positionV relativeFrom="page">
              <wp:posOffset>5370830</wp:posOffset>
            </wp:positionV>
            <wp:extent cx="1814195" cy="2924175"/>
            <wp:effectExtent l="0" t="0" r="14605" b="9525"/>
            <wp:wrapNone/>
            <wp:docPr id="4" name="IM 120"/>
            <wp:cNvGraphicFramePr/>
            <a:graphic xmlns:a="http://schemas.openxmlformats.org/drawingml/2006/main">
              <a:graphicData uri="http://schemas.openxmlformats.org/drawingml/2006/picture">
                <pic:pic xmlns:pic="http://schemas.openxmlformats.org/drawingml/2006/picture">
                  <pic:nvPicPr>
                    <pic:cNvPr id="4" name="IM 120"/>
                    <pic:cNvPicPr/>
                  </pic:nvPicPr>
                  <pic:blipFill>
                    <a:blip r:embed="rId12"/>
                    <a:stretch>
                      <a:fillRect/>
                    </a:stretch>
                  </pic:blipFill>
                  <pic:spPr>
                    <a:xfrm>
                      <a:off x="0" y="0"/>
                      <a:ext cx="1814195" cy="2924175"/>
                    </a:xfrm>
                    <a:prstGeom prst="rect">
                      <a:avLst/>
                    </a:prstGeom>
                    <a:noFill/>
                    <a:ln>
                      <a:noFill/>
                    </a:ln>
                  </pic:spPr>
                </pic:pic>
              </a:graphicData>
            </a:graphic>
          </wp:anchor>
        </w:drawing>
      </w:r>
    </w:p>
    <w:p w14:paraId="05601C40">
      <w:pPr>
        <w:spacing w:line="0" w:lineRule="atLeast"/>
        <w:jc w:val="both"/>
        <w:rPr>
          <w:rFonts w:hint="eastAsia" w:ascii="Arial" w:hAnsi="Arial" w:eastAsia="Arial"/>
          <w:sz w:val="21"/>
          <w:szCs w:val="21"/>
          <w:lang w:val="en-US" w:eastAsia="zh-CN"/>
        </w:rPr>
      </w:pPr>
    </w:p>
    <w:p w14:paraId="631265B0">
      <w:pPr>
        <w:spacing w:line="0" w:lineRule="atLeast"/>
        <w:jc w:val="both"/>
        <w:rPr>
          <w:rFonts w:hint="eastAsia" w:ascii="Arial" w:hAnsi="Arial" w:eastAsia="Arial"/>
          <w:sz w:val="21"/>
          <w:szCs w:val="21"/>
          <w:lang w:val="en-US" w:eastAsia="zh-CN"/>
        </w:rPr>
      </w:pPr>
    </w:p>
    <w:p w14:paraId="6BA3B502">
      <w:pPr>
        <w:spacing w:line="0" w:lineRule="atLeast"/>
        <w:jc w:val="both"/>
        <w:rPr>
          <w:rFonts w:hint="eastAsia" w:ascii="Arial" w:hAnsi="Arial" w:eastAsia="Arial"/>
          <w:sz w:val="21"/>
          <w:szCs w:val="21"/>
          <w:lang w:val="en-US" w:eastAsia="zh-CN"/>
        </w:rPr>
      </w:pPr>
    </w:p>
    <w:p w14:paraId="377F0E93">
      <w:pPr>
        <w:spacing w:line="0" w:lineRule="atLeast"/>
        <w:jc w:val="both"/>
        <w:rPr>
          <w:rFonts w:hint="eastAsia" w:ascii="Arial" w:hAnsi="Arial" w:eastAsia="Arial"/>
          <w:sz w:val="21"/>
          <w:szCs w:val="21"/>
          <w:lang w:val="en-US" w:eastAsia="zh-CN"/>
        </w:rPr>
      </w:pPr>
    </w:p>
    <w:p w14:paraId="21BCB4F9">
      <w:pPr>
        <w:spacing w:line="0" w:lineRule="atLeast"/>
        <w:jc w:val="both"/>
        <w:rPr>
          <w:rFonts w:hint="eastAsia" w:ascii="Arial" w:hAnsi="Arial" w:eastAsia="Arial"/>
          <w:sz w:val="21"/>
          <w:szCs w:val="21"/>
          <w:lang w:val="en-US" w:eastAsia="zh-CN"/>
        </w:rPr>
      </w:pPr>
    </w:p>
    <w:p w14:paraId="5601C25D">
      <w:pPr>
        <w:spacing w:line="0" w:lineRule="atLeast"/>
        <w:jc w:val="both"/>
        <w:rPr>
          <w:rFonts w:hint="eastAsia" w:ascii="Arial" w:hAnsi="Arial" w:eastAsia="Arial"/>
          <w:sz w:val="21"/>
          <w:szCs w:val="21"/>
          <w:lang w:val="en-US" w:eastAsia="zh-CN"/>
        </w:rPr>
      </w:pPr>
    </w:p>
    <w:p w14:paraId="247A227A">
      <w:pPr>
        <w:spacing w:line="0" w:lineRule="atLeast"/>
        <w:jc w:val="both"/>
        <w:rPr>
          <w:rFonts w:hint="eastAsia" w:ascii="Arial" w:hAnsi="Arial" w:eastAsia="Arial"/>
          <w:sz w:val="21"/>
          <w:szCs w:val="21"/>
          <w:lang w:val="en-US" w:eastAsia="zh-CN"/>
        </w:rPr>
      </w:pPr>
    </w:p>
    <w:p w14:paraId="46B78F0F">
      <w:pPr>
        <w:spacing w:line="0" w:lineRule="atLeast"/>
        <w:jc w:val="both"/>
        <w:rPr>
          <w:rFonts w:hint="eastAsia" w:ascii="Arial" w:hAnsi="Arial" w:eastAsia="Arial"/>
          <w:sz w:val="21"/>
          <w:szCs w:val="21"/>
          <w:lang w:val="en-US" w:eastAsia="zh-CN"/>
        </w:rPr>
      </w:pPr>
    </w:p>
    <w:p w14:paraId="54A44760">
      <w:pPr>
        <w:spacing w:line="0" w:lineRule="atLeast"/>
        <w:jc w:val="both"/>
        <w:rPr>
          <w:rFonts w:hint="eastAsia" w:ascii="Arial" w:hAnsi="Arial" w:eastAsia="Arial"/>
          <w:sz w:val="21"/>
          <w:szCs w:val="21"/>
          <w:lang w:val="en-US" w:eastAsia="zh-CN"/>
        </w:rPr>
      </w:pPr>
    </w:p>
    <w:p w14:paraId="25D7BA59">
      <w:pPr>
        <w:spacing w:line="0" w:lineRule="atLeast"/>
        <w:jc w:val="both"/>
        <w:rPr>
          <w:rFonts w:hint="eastAsia" w:ascii="Arial" w:hAnsi="Arial" w:eastAsia="Arial"/>
          <w:sz w:val="21"/>
          <w:szCs w:val="21"/>
          <w:lang w:val="en-US" w:eastAsia="zh-CN"/>
        </w:rPr>
      </w:pPr>
    </w:p>
    <w:p w14:paraId="75DAF067">
      <w:pPr>
        <w:spacing w:line="0" w:lineRule="atLeast"/>
        <w:jc w:val="both"/>
        <w:rPr>
          <w:rFonts w:hint="eastAsia" w:ascii="Arial" w:hAnsi="Arial" w:eastAsia="Arial"/>
          <w:sz w:val="21"/>
          <w:szCs w:val="21"/>
          <w:lang w:val="en-US" w:eastAsia="zh-CN"/>
        </w:rPr>
      </w:pPr>
    </w:p>
    <w:p w14:paraId="5DD2D74F">
      <w:pPr>
        <w:spacing w:line="0" w:lineRule="atLeast"/>
        <w:jc w:val="both"/>
        <w:rPr>
          <w:rFonts w:hint="eastAsia" w:ascii="Arial" w:hAnsi="Arial" w:eastAsia="Arial"/>
          <w:sz w:val="21"/>
          <w:szCs w:val="21"/>
          <w:lang w:val="en-US" w:eastAsia="zh-CN"/>
        </w:rPr>
      </w:pPr>
    </w:p>
    <w:p w14:paraId="0CB74831">
      <w:pPr>
        <w:spacing w:line="0" w:lineRule="atLeast"/>
        <w:jc w:val="both"/>
        <w:rPr>
          <w:rFonts w:hint="eastAsia" w:ascii="Arial" w:hAnsi="Arial" w:eastAsia="Arial"/>
          <w:sz w:val="21"/>
          <w:szCs w:val="21"/>
          <w:lang w:val="en-US" w:eastAsia="zh-CN"/>
        </w:rPr>
      </w:pPr>
    </w:p>
    <w:p w14:paraId="64ABE1A5">
      <w:pPr>
        <w:spacing w:line="0" w:lineRule="atLeast"/>
        <w:jc w:val="both"/>
        <w:rPr>
          <w:rFonts w:hint="eastAsia" w:ascii="Arial" w:hAnsi="Arial" w:eastAsia="Arial"/>
          <w:sz w:val="21"/>
          <w:szCs w:val="21"/>
          <w:lang w:val="en-US" w:eastAsia="zh-CN"/>
        </w:rPr>
      </w:pPr>
    </w:p>
    <w:p w14:paraId="7508CF64">
      <w:pPr>
        <w:spacing w:line="0" w:lineRule="atLeast"/>
        <w:jc w:val="both"/>
        <w:rPr>
          <w:rFonts w:hint="eastAsia" w:ascii="Arial" w:hAnsi="Arial" w:eastAsia="Arial"/>
          <w:sz w:val="21"/>
          <w:szCs w:val="21"/>
          <w:lang w:val="en-US" w:eastAsia="zh-CN"/>
        </w:rPr>
      </w:pPr>
    </w:p>
    <w:p w14:paraId="7F300142">
      <w:pPr>
        <w:spacing w:line="0" w:lineRule="atLeast"/>
        <w:jc w:val="both"/>
        <w:rPr>
          <w:rFonts w:hint="default" w:ascii="Arial" w:hAnsi="Arial" w:eastAsia="Arial"/>
          <w:sz w:val="21"/>
          <w:szCs w:val="21"/>
          <w:lang w:val="en-US" w:eastAsia="zh-CN"/>
        </w:rPr>
      </w:pPr>
    </w:p>
    <w:p w14:paraId="65267F78">
      <w:pPr>
        <w:spacing w:line="0" w:lineRule="atLeast"/>
        <w:jc w:val="both"/>
        <w:rPr>
          <w:rFonts w:hint="default" w:ascii="Arial" w:hAnsi="Arial" w:eastAsia="Arial"/>
          <w:sz w:val="21"/>
          <w:szCs w:val="21"/>
          <w:lang w:val="en-US" w:eastAsia="zh-CN"/>
        </w:rPr>
      </w:pPr>
    </w:p>
    <w:p w14:paraId="1707FD97">
      <w:pPr>
        <w:spacing w:line="0" w:lineRule="atLeast"/>
        <w:jc w:val="both"/>
        <w:rPr>
          <w:rFonts w:hint="default" w:ascii="Arial" w:hAnsi="Arial" w:eastAsia="Arial"/>
          <w:sz w:val="21"/>
          <w:szCs w:val="21"/>
          <w:lang w:val="en-US" w:eastAsia="zh-CN"/>
        </w:rPr>
      </w:pPr>
    </w:p>
    <w:p w14:paraId="04BE835E">
      <w:pPr>
        <w:spacing w:line="0" w:lineRule="atLeast"/>
        <w:jc w:val="both"/>
        <w:rPr>
          <w:rFonts w:hint="default" w:ascii="Arial" w:hAnsi="Arial" w:eastAsia="Arial"/>
          <w:sz w:val="21"/>
          <w:szCs w:val="21"/>
          <w:lang w:val="en-US" w:eastAsia="zh-CN"/>
        </w:rPr>
      </w:pPr>
    </w:p>
    <w:p w14:paraId="784A53CC">
      <w:pPr>
        <w:spacing w:line="0" w:lineRule="atLeast"/>
        <w:jc w:val="both"/>
        <w:rPr>
          <w:rFonts w:hint="default" w:ascii="Arial" w:hAnsi="Arial" w:eastAsia="Arial"/>
          <w:sz w:val="21"/>
          <w:szCs w:val="21"/>
          <w:lang w:val="en-US" w:eastAsia="zh-CN"/>
        </w:rPr>
      </w:pPr>
    </w:p>
    <w:p w14:paraId="4B4FFDA2">
      <w:pPr>
        <w:numPr>
          <w:ilvl w:val="0"/>
          <w:numId w:val="0"/>
        </w:numPr>
        <w:spacing w:line="0" w:lineRule="atLeast"/>
        <w:ind w:leftChars="0"/>
        <w:jc w:val="both"/>
        <w:rPr>
          <w:rFonts w:hint="default" w:ascii="Calibri" w:hAnsi="Calibri" w:eastAsia="Arial" w:cs="Calibri"/>
          <w:b/>
          <w:bCs/>
          <w:sz w:val="32"/>
          <w:szCs w:val="32"/>
          <w:lang w:val="en-US" w:eastAsia="zh-CN"/>
        </w:rPr>
      </w:pPr>
      <w:r>
        <w:rPr>
          <w:rFonts w:hint="eastAsia" w:ascii="Calibri" w:hAnsi="Calibri" w:eastAsia="Arial" w:cs="Calibri"/>
          <w:b/>
          <w:bCs/>
          <w:sz w:val="32"/>
          <w:szCs w:val="32"/>
          <w:lang w:val="en-US" w:eastAsia="zh-CN"/>
        </w:rPr>
        <w:t>3.</w:t>
      </w:r>
      <w:r>
        <w:rPr>
          <w:rFonts w:hint="default" w:ascii="Calibri" w:hAnsi="Calibri" w:eastAsia="Arial" w:cs="Calibri"/>
          <w:b/>
          <w:bCs/>
          <w:sz w:val="32"/>
          <w:szCs w:val="32"/>
          <w:lang w:val="en-US" w:eastAsia="zh-CN"/>
        </w:rPr>
        <w:t>System</w:t>
      </w:r>
    </w:p>
    <w:p w14:paraId="0C2149CB">
      <w:pPr>
        <w:numPr>
          <w:ilvl w:val="0"/>
          <w:numId w:val="0"/>
        </w:numPr>
        <w:spacing w:line="0" w:lineRule="atLeast"/>
        <w:ind w:leftChars="0"/>
        <w:jc w:val="both"/>
        <w:rPr>
          <w:rFonts w:hint="default" w:ascii="Calibri" w:hAnsi="Calibri" w:eastAsia="Arial" w:cs="Calibri"/>
          <w:sz w:val="26"/>
          <w:szCs w:val="26"/>
          <w:lang w:val="en-US" w:eastAsia="zh-CN"/>
        </w:rPr>
      </w:pPr>
      <w:r>
        <w:rPr>
          <w:rFonts w:hint="default" w:ascii="Calibri" w:hAnsi="Calibri" w:eastAsia="Arial" w:cs="Calibri"/>
          <w:sz w:val="26"/>
          <w:szCs w:val="26"/>
          <w:lang w:val="en-US" w:eastAsia="zh-CN"/>
        </w:rPr>
        <w:t xml:space="preserve">3015-6000W fiber laser cutting machine adopts </w:t>
      </w:r>
      <w:r>
        <w:rPr>
          <w:rFonts w:hint="default" w:ascii="Calibri" w:hAnsi="Calibri" w:eastAsia="Arial" w:cs="Calibri"/>
          <w:b/>
          <w:bCs/>
          <w:sz w:val="26"/>
          <w:szCs w:val="26"/>
          <w:lang w:val="en-US" w:eastAsia="zh-CN"/>
        </w:rPr>
        <w:t>Berchu 4000</w:t>
      </w:r>
      <w:r>
        <w:rPr>
          <w:rFonts w:hint="default" w:ascii="Calibri" w:hAnsi="Calibri" w:eastAsia="Arial" w:cs="Calibri"/>
          <w:sz w:val="26"/>
          <w:szCs w:val="26"/>
          <w:lang w:val="en-US" w:eastAsia="zh-CN"/>
        </w:rPr>
        <w:t xml:space="preserve"> numerical control system, which is a full-function control system specially launched for laser cutting, representing the most professional laser processing numerical control system, compact structure, strong professionalism and mold</w:t>
      </w:r>
    </w:p>
    <w:p w14:paraId="0AF2FD38">
      <w:pPr>
        <w:numPr>
          <w:ilvl w:val="0"/>
          <w:numId w:val="0"/>
        </w:numPr>
        <w:spacing w:line="0" w:lineRule="atLeast"/>
        <w:ind w:leftChars="0"/>
        <w:jc w:val="both"/>
        <w:rPr>
          <w:rFonts w:hint="default" w:ascii="Calibri" w:hAnsi="Calibri" w:eastAsia="Arial" w:cs="Calibri"/>
          <w:sz w:val="26"/>
          <w:szCs w:val="26"/>
          <w:lang w:val="en-US" w:eastAsia="zh-CN"/>
        </w:rPr>
      </w:pPr>
      <w:r>
        <w:rPr>
          <w:rFonts w:hint="default" w:ascii="Calibri" w:hAnsi="Calibri" w:eastAsia="Arial" w:cs="Calibri"/>
          <w:sz w:val="26"/>
          <w:szCs w:val="26"/>
          <w:lang w:val="en-US" w:eastAsia="zh-CN"/>
        </w:rPr>
        <w:t>Block type, excellent performance, simple operation and easy to learn.</w:t>
      </w:r>
    </w:p>
    <w:p w14:paraId="5473C84D">
      <w:pPr>
        <w:numPr>
          <w:ilvl w:val="0"/>
          <w:numId w:val="0"/>
        </w:numPr>
        <w:spacing w:line="0" w:lineRule="atLeast"/>
        <w:ind w:leftChars="0"/>
        <w:jc w:val="both"/>
        <w:rPr>
          <w:rFonts w:hint="eastAsia" w:ascii="Arial" w:hAnsi="Arial" w:cs="Arial"/>
          <w:b/>
          <w:sz w:val="24"/>
          <w:lang w:val="en-US" w:eastAsia="zh-CN"/>
        </w:rPr>
      </w:pPr>
      <w:r>
        <w:rPr>
          <w:position w:val="-118"/>
          <w:lang w:eastAsia="zh-CN"/>
        </w:rPr>
        <w:drawing>
          <wp:inline distT="0" distB="0" distL="114300" distR="114300">
            <wp:extent cx="5986145" cy="3761105"/>
            <wp:effectExtent l="0" t="0" r="14605" b="10795"/>
            <wp:docPr id="8" name="IM 140"/>
            <wp:cNvGraphicFramePr/>
            <a:graphic xmlns:a="http://schemas.openxmlformats.org/drawingml/2006/main">
              <a:graphicData uri="http://schemas.openxmlformats.org/drawingml/2006/picture">
                <pic:pic xmlns:pic="http://schemas.openxmlformats.org/drawingml/2006/picture">
                  <pic:nvPicPr>
                    <pic:cNvPr id="8" name="IM 140"/>
                    <pic:cNvPicPr/>
                  </pic:nvPicPr>
                  <pic:blipFill>
                    <a:blip r:embed="rId13"/>
                    <a:stretch>
                      <a:fillRect/>
                    </a:stretch>
                  </pic:blipFill>
                  <pic:spPr>
                    <a:xfrm>
                      <a:off x="0" y="0"/>
                      <a:ext cx="5986145" cy="3761105"/>
                    </a:xfrm>
                    <a:prstGeom prst="rect">
                      <a:avLst/>
                    </a:prstGeom>
                    <a:noFill/>
                    <a:ln>
                      <a:noFill/>
                    </a:ln>
                  </pic:spPr>
                </pic:pic>
              </a:graphicData>
            </a:graphic>
          </wp:inline>
        </w:drawing>
      </w:r>
    </w:p>
    <w:p w14:paraId="73B3B900">
      <w:pPr>
        <w:spacing w:line="0" w:lineRule="atLeast"/>
        <w:rPr>
          <w:rFonts w:hint="eastAsia" w:ascii="Arial" w:hAnsi="Arial" w:cs="Arial"/>
          <w:b/>
          <w:sz w:val="24"/>
          <w:lang w:val="en-US" w:eastAsia="zh-CN"/>
        </w:rPr>
      </w:pPr>
    </w:p>
    <w:p w14:paraId="3129616A">
      <w:pPr>
        <w:spacing w:line="0" w:lineRule="atLeast"/>
        <w:rPr>
          <w:rFonts w:hint="eastAsia" w:ascii="Arial" w:hAnsi="Arial" w:cs="Arial"/>
          <w:b/>
          <w:sz w:val="24"/>
          <w:lang w:val="en-US" w:eastAsia="zh-CN"/>
        </w:rPr>
      </w:pPr>
    </w:p>
    <w:p w14:paraId="2C1F63C7">
      <w:pPr>
        <w:spacing w:line="0" w:lineRule="atLeast"/>
        <w:rPr>
          <w:rFonts w:hint="eastAsia" w:ascii="Arial" w:hAnsi="Arial" w:cs="Arial"/>
          <w:b/>
          <w:sz w:val="24"/>
          <w:lang w:val="en-US" w:eastAsia="zh-CN"/>
        </w:rPr>
      </w:pPr>
    </w:p>
    <w:p w14:paraId="4F1349E8">
      <w:pPr>
        <w:spacing w:line="0" w:lineRule="atLeast"/>
        <w:rPr>
          <w:rFonts w:hint="eastAsia" w:ascii="Arial" w:hAnsi="Arial" w:cs="Arial"/>
          <w:b/>
          <w:sz w:val="24"/>
          <w:lang w:val="en-US" w:eastAsia="zh-CN"/>
        </w:rPr>
      </w:pPr>
    </w:p>
    <w:p w14:paraId="47FAF950">
      <w:pPr>
        <w:spacing w:line="0" w:lineRule="atLeast"/>
        <w:rPr>
          <w:rFonts w:hint="eastAsia" w:ascii="Arial" w:hAnsi="Arial" w:cs="Arial"/>
          <w:b/>
          <w:sz w:val="30"/>
          <w:szCs w:val="30"/>
          <w:lang w:val="en-US" w:eastAsia="zh-CN"/>
        </w:rPr>
      </w:pPr>
      <w:r>
        <w:rPr>
          <w:rFonts w:hint="eastAsia" w:ascii="Arial" w:hAnsi="Arial" w:cs="Arial"/>
          <w:b/>
          <w:sz w:val="30"/>
          <w:szCs w:val="30"/>
          <w:lang w:val="en-US" w:eastAsia="zh-CN"/>
        </w:rPr>
        <w:t>4.Main parts and designs</w:t>
      </w:r>
    </w:p>
    <w:p w14:paraId="652DBD79">
      <w:pPr>
        <w:spacing w:line="0" w:lineRule="atLeast"/>
        <w:rPr>
          <w:rFonts w:hint="eastAsia" w:ascii="Arial" w:hAnsi="Arial" w:cs="Arial"/>
          <w:b/>
          <w:sz w:val="24"/>
          <w:lang w:val="en-US" w:eastAsia="zh-CN"/>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719"/>
        <w:gridCol w:w="3075"/>
        <w:gridCol w:w="3492"/>
      </w:tblGrid>
      <w:tr w14:paraId="705D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63" w:hRule="atLeast"/>
        </w:trPr>
        <w:tc>
          <w:tcPr>
            <w:tcW w:w="2719" w:type="dxa"/>
            <w:noWrap w:val="0"/>
            <w:vAlign w:val="top"/>
          </w:tcPr>
          <w:p w14:paraId="2B4B82AA">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Operation system</w:t>
            </w:r>
          </w:p>
        </w:tc>
        <w:tc>
          <w:tcPr>
            <w:tcW w:w="3075" w:type="dxa"/>
            <w:noWrap w:val="0"/>
            <w:vAlign w:val="top"/>
          </w:tcPr>
          <w:p w14:paraId="6266330A">
            <w:pPr>
              <w:spacing w:line="0" w:lineRule="atLeast"/>
              <w:rPr>
                <w:rFonts w:hint="eastAsia" w:ascii="Arial" w:hAnsi="Arial" w:cs="Arial"/>
                <w:b w:val="0"/>
                <w:bCs/>
                <w:sz w:val="24"/>
                <w:vertAlign w:val="baseline"/>
                <w:lang w:val="en-US" w:eastAsia="zh-CN"/>
              </w:rPr>
            </w:pPr>
            <w:r>
              <w:drawing>
                <wp:inline distT="0" distB="0" distL="114300" distR="114300">
                  <wp:extent cx="1197610" cy="1341120"/>
                  <wp:effectExtent l="0" t="0" r="254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1197610" cy="1341120"/>
                          </a:xfrm>
                          <a:prstGeom prst="rect">
                            <a:avLst/>
                          </a:prstGeom>
                          <a:noFill/>
                          <a:ln>
                            <a:noFill/>
                          </a:ln>
                        </pic:spPr>
                      </pic:pic>
                    </a:graphicData>
                  </a:graphic>
                </wp:inline>
              </w:drawing>
            </w:r>
          </w:p>
          <w:p w14:paraId="645BAAAC">
            <w:pPr>
              <w:spacing w:line="0" w:lineRule="atLeast"/>
              <w:rPr>
                <w:rFonts w:hint="eastAsia" w:ascii="Arial" w:hAnsi="Arial" w:cs="Arial"/>
                <w:b w:val="0"/>
                <w:bCs/>
                <w:sz w:val="24"/>
                <w:vertAlign w:val="baseline"/>
                <w:lang w:val="en-US" w:eastAsia="zh-CN"/>
              </w:rPr>
            </w:pPr>
          </w:p>
        </w:tc>
        <w:tc>
          <w:tcPr>
            <w:tcW w:w="3492" w:type="dxa"/>
            <w:noWrap w:val="0"/>
            <w:vAlign w:val="top"/>
          </w:tcPr>
          <w:p w14:paraId="73522CFA">
            <w:pPr>
              <w:spacing w:line="0" w:lineRule="atLeast"/>
              <w:jc w:val="left"/>
              <w:rPr>
                <w:rFonts w:hint="eastAsia" w:ascii="Arial" w:hAnsi="Arial" w:cs="Arial"/>
                <w:b w:val="0"/>
                <w:bCs/>
                <w:sz w:val="24"/>
                <w:vertAlign w:val="baseline"/>
                <w:lang w:val="en-US" w:eastAsia="zh-CN"/>
              </w:rPr>
            </w:pPr>
            <w:r>
              <w:rPr>
                <w:rFonts w:hint="default" w:ascii="Calibri" w:hAnsi="Calibri" w:eastAsia="Arial" w:cs="Calibri"/>
                <w:sz w:val="26"/>
                <w:szCs w:val="26"/>
                <w:lang w:val="en-US" w:eastAsia="zh-CN"/>
              </w:rPr>
              <w:t xml:space="preserve"> Berchu 4000</w:t>
            </w:r>
          </w:p>
        </w:tc>
      </w:tr>
      <w:tr w14:paraId="75F8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31" w:hRule="atLeast"/>
        </w:trPr>
        <w:tc>
          <w:tcPr>
            <w:tcW w:w="2719" w:type="dxa"/>
            <w:noWrap w:val="0"/>
            <w:vAlign w:val="top"/>
          </w:tcPr>
          <w:p w14:paraId="7997D6BB">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Laser power source</w:t>
            </w:r>
          </w:p>
        </w:tc>
        <w:tc>
          <w:tcPr>
            <w:tcW w:w="3075" w:type="dxa"/>
            <w:noWrap w:val="0"/>
            <w:vAlign w:val="top"/>
          </w:tcPr>
          <w:p w14:paraId="7F015EAF">
            <w:pPr>
              <w:spacing w:line="0" w:lineRule="atLeast"/>
              <w:rPr>
                <w:rFonts w:hint="eastAsia" w:ascii="Arial" w:hAnsi="Arial" w:cs="Arial"/>
                <w:b w:val="0"/>
                <w:bCs/>
                <w:sz w:val="24"/>
                <w:vertAlign w:val="baseline"/>
                <w:lang w:val="en-US" w:eastAsia="zh-CN"/>
              </w:rPr>
            </w:pPr>
            <w:r>
              <w:drawing>
                <wp:inline distT="0" distB="0" distL="114300" distR="114300">
                  <wp:extent cx="1338580" cy="221615"/>
                  <wp:effectExtent l="0" t="0" r="13970"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1338580" cy="221615"/>
                          </a:xfrm>
                          <a:prstGeom prst="rect">
                            <a:avLst/>
                          </a:prstGeom>
                          <a:noFill/>
                          <a:ln>
                            <a:noFill/>
                          </a:ln>
                        </pic:spPr>
                      </pic:pic>
                    </a:graphicData>
                  </a:graphic>
                </wp:inline>
              </w:drawing>
            </w:r>
          </w:p>
        </w:tc>
        <w:tc>
          <w:tcPr>
            <w:tcW w:w="3492" w:type="dxa"/>
            <w:noWrap w:val="0"/>
            <w:vAlign w:val="top"/>
          </w:tcPr>
          <w:p w14:paraId="2EADBB3B">
            <w:pPr>
              <w:spacing w:line="0" w:lineRule="atLeast"/>
              <w:jc w:val="lef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Max 6000W, famous laser power source manufacturer</w:t>
            </w:r>
          </w:p>
        </w:tc>
      </w:tr>
      <w:tr w14:paraId="4EF9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19" w:type="dxa"/>
            <w:noWrap w:val="0"/>
            <w:vAlign w:val="top"/>
          </w:tcPr>
          <w:p w14:paraId="33076932">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Cutting head</w:t>
            </w:r>
          </w:p>
        </w:tc>
        <w:tc>
          <w:tcPr>
            <w:tcW w:w="3075" w:type="dxa"/>
            <w:noWrap w:val="0"/>
            <w:vAlign w:val="top"/>
          </w:tcPr>
          <w:p w14:paraId="186621D8">
            <w:pPr>
              <w:spacing w:line="0" w:lineRule="atLeast"/>
              <w:jc w:val="center"/>
              <w:rPr>
                <w:rFonts w:hint="eastAsia" w:ascii="Arial" w:hAnsi="Arial" w:cs="Arial"/>
                <w:b w:val="0"/>
                <w:bCs/>
                <w:sz w:val="24"/>
                <w:vertAlign w:val="baseline"/>
                <w:lang w:val="en-US" w:eastAsia="zh-CN"/>
              </w:rPr>
            </w:pPr>
            <w:r>
              <w:drawing>
                <wp:inline distT="0" distB="0" distL="114300" distR="114300">
                  <wp:extent cx="1082675" cy="1486535"/>
                  <wp:effectExtent l="0" t="0" r="3175" b="184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1082675" cy="1486535"/>
                          </a:xfrm>
                          <a:prstGeom prst="rect">
                            <a:avLst/>
                          </a:prstGeom>
                          <a:noFill/>
                          <a:ln>
                            <a:noFill/>
                          </a:ln>
                        </pic:spPr>
                      </pic:pic>
                    </a:graphicData>
                  </a:graphic>
                </wp:inline>
              </w:drawing>
            </w:r>
          </w:p>
        </w:tc>
        <w:tc>
          <w:tcPr>
            <w:tcW w:w="3492" w:type="dxa"/>
            <w:noWrap w:val="0"/>
            <w:vAlign w:val="top"/>
          </w:tcPr>
          <w:p w14:paraId="7B54FDAE">
            <w:pPr>
              <w:spacing w:line="0" w:lineRule="atLeast"/>
              <w:jc w:val="lef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Automatic focus 421 series from Switzerland, professional laser cutting head supplier</w:t>
            </w:r>
          </w:p>
        </w:tc>
      </w:tr>
      <w:tr w14:paraId="04B1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19" w:type="dxa"/>
            <w:noWrap w:val="0"/>
            <w:vAlign w:val="top"/>
          </w:tcPr>
          <w:p w14:paraId="58484D0A">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Driving system</w:t>
            </w:r>
          </w:p>
        </w:tc>
        <w:tc>
          <w:tcPr>
            <w:tcW w:w="3075" w:type="dxa"/>
            <w:noWrap w:val="0"/>
            <w:vAlign w:val="top"/>
          </w:tcPr>
          <w:p w14:paraId="0E107C6C">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drawing>
                <wp:inline distT="0" distB="0" distL="114300" distR="114300">
                  <wp:extent cx="1814195" cy="1533525"/>
                  <wp:effectExtent l="0" t="0" r="14605" b="9525"/>
                  <wp:docPr id="12" name="图片 18" descr="1526540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1526540370(1)"/>
                          <pic:cNvPicPr>
                            <a:picLocks noChangeAspect="1"/>
                          </pic:cNvPicPr>
                        </pic:nvPicPr>
                        <pic:blipFill>
                          <a:blip r:embed="rId17"/>
                          <a:stretch>
                            <a:fillRect/>
                          </a:stretch>
                        </pic:blipFill>
                        <pic:spPr>
                          <a:xfrm>
                            <a:off x="0" y="0"/>
                            <a:ext cx="1814195" cy="1533525"/>
                          </a:xfrm>
                          <a:prstGeom prst="rect">
                            <a:avLst/>
                          </a:prstGeom>
                          <a:noFill/>
                          <a:ln>
                            <a:noFill/>
                          </a:ln>
                        </pic:spPr>
                      </pic:pic>
                    </a:graphicData>
                  </a:graphic>
                </wp:inline>
              </w:drawing>
            </w:r>
          </w:p>
          <w:p w14:paraId="396AEACC">
            <w:pPr>
              <w:spacing w:line="0" w:lineRule="atLeast"/>
              <w:rPr>
                <w:rFonts w:hint="eastAsia" w:ascii="Arial" w:hAnsi="Arial" w:cs="Arial"/>
                <w:b w:val="0"/>
                <w:bCs/>
                <w:sz w:val="24"/>
                <w:vertAlign w:val="baseline"/>
                <w:lang w:val="en-US" w:eastAsia="zh-CN"/>
              </w:rPr>
            </w:pPr>
          </w:p>
        </w:tc>
        <w:tc>
          <w:tcPr>
            <w:tcW w:w="3492" w:type="dxa"/>
            <w:noWrap w:val="0"/>
            <w:vAlign w:val="top"/>
          </w:tcPr>
          <w:p w14:paraId="2B312BC3">
            <w:pPr>
              <w:spacing w:line="0" w:lineRule="atLeast"/>
              <w:jc w:val="left"/>
              <w:rPr>
                <w:rFonts w:hint="default" w:ascii="Arial" w:hAnsi="Arial" w:cs="Arial"/>
                <w:b w:val="0"/>
                <w:bCs/>
                <w:sz w:val="24"/>
                <w:vertAlign w:val="baseline"/>
                <w:lang w:val="en-US" w:eastAsia="zh-CN"/>
              </w:rPr>
            </w:pPr>
            <w:r>
              <w:rPr>
                <w:rFonts w:hint="eastAsia" w:ascii="Arial" w:hAnsi="Arial" w:cs="Arial"/>
                <w:b w:val="0"/>
                <w:bCs/>
                <w:sz w:val="24"/>
                <w:vertAlign w:val="baseline"/>
                <w:lang w:val="en-US" w:eastAsia="zh-CN"/>
              </w:rPr>
              <w:t>1.3KW  3pcs</w:t>
            </w:r>
          </w:p>
          <w:p w14:paraId="689D727E">
            <w:pPr>
              <w:spacing w:line="0" w:lineRule="atLeast"/>
              <w:jc w:val="lef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0.4KW  1pc</w:t>
            </w:r>
          </w:p>
          <w:p w14:paraId="13B52FAC">
            <w:pPr>
              <w:spacing w:line="0" w:lineRule="atLeast"/>
              <w:jc w:val="left"/>
              <w:rPr>
                <w:rFonts w:hint="eastAsia" w:ascii="Arial" w:hAnsi="Arial" w:cs="Arial"/>
                <w:b w:val="0"/>
                <w:bCs/>
                <w:sz w:val="24"/>
                <w:vertAlign w:val="baseline"/>
                <w:lang w:val="en-US" w:eastAsia="zh-CN"/>
              </w:rPr>
            </w:pPr>
          </w:p>
          <w:p w14:paraId="207FB9CC">
            <w:pPr>
              <w:spacing w:line="0" w:lineRule="atLeast"/>
              <w:jc w:val="left"/>
              <w:rPr>
                <w:rFonts w:hint="default" w:ascii="Arial" w:hAnsi="Arial" w:cs="Arial"/>
                <w:b w:val="0"/>
                <w:bCs/>
                <w:sz w:val="24"/>
                <w:vertAlign w:val="baseline"/>
                <w:lang w:val="en-US" w:eastAsia="zh-CN"/>
              </w:rPr>
            </w:pPr>
          </w:p>
        </w:tc>
      </w:tr>
      <w:tr w14:paraId="19F3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19" w:type="dxa"/>
            <w:noWrap w:val="0"/>
            <w:vAlign w:val="top"/>
          </w:tcPr>
          <w:p w14:paraId="7BD3790E">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Linear guide</w:t>
            </w:r>
          </w:p>
        </w:tc>
        <w:tc>
          <w:tcPr>
            <w:tcW w:w="3075" w:type="dxa"/>
            <w:noWrap w:val="0"/>
            <w:vAlign w:val="top"/>
          </w:tcPr>
          <w:p w14:paraId="258DD844">
            <w:pPr>
              <w:spacing w:line="0" w:lineRule="atLeast"/>
              <w:rPr>
                <w:rFonts w:hint="eastAsia" w:ascii="Arial" w:hAnsi="Arial" w:cs="Arial"/>
                <w:b w:val="0"/>
                <w:bCs/>
                <w:sz w:val="24"/>
                <w:vertAlign w:val="baseline"/>
                <w:lang w:val="en-US" w:eastAsia="zh-CN"/>
              </w:rPr>
            </w:pPr>
            <w:r>
              <w:rPr>
                <w:rFonts w:ascii="宋体" w:hAnsi="宋体" w:eastAsia="宋体" w:cs="宋体"/>
                <w:sz w:val="24"/>
                <w:szCs w:val="24"/>
              </w:rPr>
              <w:drawing>
                <wp:inline distT="0" distB="0" distL="114300" distR="114300">
                  <wp:extent cx="1318895" cy="818515"/>
                  <wp:effectExtent l="0" t="0" r="14605" b="63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8"/>
                          <a:stretch>
                            <a:fillRect/>
                          </a:stretch>
                        </pic:blipFill>
                        <pic:spPr>
                          <a:xfrm>
                            <a:off x="0" y="0"/>
                            <a:ext cx="1318895" cy="818515"/>
                          </a:xfrm>
                          <a:prstGeom prst="rect">
                            <a:avLst/>
                          </a:prstGeom>
                          <a:noFill/>
                          <a:ln>
                            <a:noFill/>
                          </a:ln>
                        </pic:spPr>
                      </pic:pic>
                    </a:graphicData>
                  </a:graphic>
                </wp:inline>
              </w:drawing>
            </w:r>
          </w:p>
        </w:tc>
        <w:tc>
          <w:tcPr>
            <w:tcW w:w="3492" w:type="dxa"/>
            <w:noWrap w:val="0"/>
            <w:vAlign w:val="top"/>
          </w:tcPr>
          <w:p w14:paraId="09383EA5">
            <w:pPr>
              <w:spacing w:line="0" w:lineRule="atLeast"/>
              <w:jc w:val="left"/>
              <w:rPr>
                <w:rFonts w:hint="eastAsia" w:ascii="Arial" w:hAnsi="Arial" w:cs="Arial"/>
                <w:b w:val="0"/>
                <w:bCs/>
                <w:sz w:val="24"/>
                <w:vertAlign w:val="baseline"/>
                <w:lang w:val="en-US" w:eastAsia="zh-CN"/>
              </w:rPr>
            </w:pPr>
            <w:r>
              <w:rPr>
                <w:sz w:val="28"/>
                <w:szCs w:val="28"/>
              </w:rPr>
              <w:t>HIWIN</w:t>
            </w:r>
          </w:p>
        </w:tc>
      </w:tr>
      <w:tr w14:paraId="035C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19" w:type="dxa"/>
            <w:noWrap w:val="0"/>
            <w:vAlign w:val="top"/>
          </w:tcPr>
          <w:p w14:paraId="29A7303C">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Auto lubrication system</w:t>
            </w:r>
          </w:p>
        </w:tc>
        <w:tc>
          <w:tcPr>
            <w:tcW w:w="3075" w:type="dxa"/>
            <w:noWrap w:val="0"/>
            <w:vAlign w:val="top"/>
          </w:tcPr>
          <w:p w14:paraId="6D7BC5B3">
            <w:pPr>
              <w:spacing w:line="0" w:lineRule="atLeast"/>
              <w:jc w:val="center"/>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drawing>
                <wp:inline distT="0" distB="0" distL="114300" distR="114300">
                  <wp:extent cx="1344930" cy="1793240"/>
                  <wp:effectExtent l="0" t="0" r="7620" b="16510"/>
                  <wp:docPr id="14" name="图片 12" descr="63727266484358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637272664843582258"/>
                          <pic:cNvPicPr>
                            <a:picLocks noChangeAspect="1"/>
                          </pic:cNvPicPr>
                        </pic:nvPicPr>
                        <pic:blipFill>
                          <a:blip r:embed="rId19"/>
                          <a:stretch>
                            <a:fillRect/>
                          </a:stretch>
                        </pic:blipFill>
                        <pic:spPr>
                          <a:xfrm>
                            <a:off x="0" y="0"/>
                            <a:ext cx="1344930" cy="1793240"/>
                          </a:xfrm>
                          <a:prstGeom prst="rect">
                            <a:avLst/>
                          </a:prstGeom>
                          <a:noFill/>
                          <a:ln>
                            <a:noFill/>
                          </a:ln>
                        </pic:spPr>
                      </pic:pic>
                    </a:graphicData>
                  </a:graphic>
                </wp:inline>
              </w:drawing>
            </w:r>
          </w:p>
        </w:tc>
        <w:tc>
          <w:tcPr>
            <w:tcW w:w="3492" w:type="dxa"/>
            <w:noWrap w:val="0"/>
            <w:vAlign w:val="top"/>
          </w:tcPr>
          <w:p w14:paraId="14F5EDB1">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Auto lubrication system for the gears, racks and guide rail</w:t>
            </w:r>
          </w:p>
        </w:tc>
      </w:tr>
      <w:tr w14:paraId="7A67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19" w:type="dxa"/>
            <w:noWrap w:val="0"/>
            <w:vAlign w:val="top"/>
          </w:tcPr>
          <w:p w14:paraId="41A6BAD2">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Water cooling system</w:t>
            </w:r>
          </w:p>
        </w:tc>
        <w:tc>
          <w:tcPr>
            <w:tcW w:w="3075" w:type="dxa"/>
            <w:noWrap w:val="0"/>
            <w:vAlign w:val="top"/>
          </w:tcPr>
          <w:p w14:paraId="4CE2B05C">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drawing>
                <wp:inline distT="0" distB="0" distL="114300" distR="114300">
                  <wp:extent cx="1886585" cy="1157605"/>
                  <wp:effectExtent l="0" t="0" r="18415" b="4445"/>
                  <wp:docPr id="15" name="图片 20" descr="1526540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1526540732(1)"/>
                          <pic:cNvPicPr>
                            <a:picLocks noChangeAspect="1"/>
                          </pic:cNvPicPr>
                        </pic:nvPicPr>
                        <pic:blipFill>
                          <a:blip r:embed="rId20"/>
                          <a:stretch>
                            <a:fillRect/>
                          </a:stretch>
                        </pic:blipFill>
                        <pic:spPr>
                          <a:xfrm>
                            <a:off x="0" y="0"/>
                            <a:ext cx="1886585" cy="1157605"/>
                          </a:xfrm>
                          <a:prstGeom prst="rect">
                            <a:avLst/>
                          </a:prstGeom>
                          <a:noFill/>
                          <a:ln>
                            <a:noFill/>
                          </a:ln>
                        </pic:spPr>
                      </pic:pic>
                    </a:graphicData>
                  </a:graphic>
                </wp:inline>
              </w:drawing>
            </w:r>
          </w:p>
        </w:tc>
        <w:tc>
          <w:tcPr>
            <w:tcW w:w="3492" w:type="dxa"/>
            <w:noWrap w:val="0"/>
            <w:vAlign w:val="top"/>
          </w:tcPr>
          <w:p w14:paraId="215A0D60">
            <w:pPr>
              <w:spacing w:line="0" w:lineRule="atLeast"/>
              <w:rPr>
                <w:rFonts w:hint="eastAsia" w:ascii="Arial" w:hAnsi="Arial" w:cs="Arial"/>
                <w:b w:val="0"/>
                <w:bCs/>
                <w:sz w:val="24"/>
                <w:vertAlign w:val="baseline"/>
                <w:lang w:val="en-US" w:eastAsia="zh-CN"/>
              </w:rPr>
            </w:pPr>
            <w:r>
              <w:rPr>
                <w:rFonts w:hint="eastAsia" w:ascii="Arial" w:hAnsi="Arial" w:cs="Arial"/>
                <w:b w:val="0"/>
                <w:bCs/>
                <w:sz w:val="24"/>
                <w:vertAlign w:val="baseline"/>
                <w:lang w:val="en-US" w:eastAsia="zh-CN"/>
              </w:rPr>
              <w:t xml:space="preserve">Water cooling system is mainly for cooling of the cutting head, and the temperature is controlled automatically </w:t>
            </w:r>
          </w:p>
          <w:p w14:paraId="6622DF58">
            <w:pPr>
              <w:spacing w:line="0" w:lineRule="atLeast"/>
              <w:rPr>
                <w:rFonts w:hint="eastAsia" w:ascii="Arial" w:hAnsi="Arial" w:cs="Arial"/>
                <w:b w:val="0"/>
                <w:bCs/>
                <w:sz w:val="24"/>
                <w:vertAlign w:val="baseline"/>
                <w:lang w:val="en-US" w:eastAsia="zh-CN"/>
              </w:rPr>
            </w:pPr>
          </w:p>
        </w:tc>
      </w:tr>
    </w:tbl>
    <w:p w14:paraId="5EA38233">
      <w:pPr>
        <w:spacing w:line="0" w:lineRule="atLeast"/>
        <w:rPr>
          <w:rFonts w:hint="eastAsia" w:ascii="Arial" w:hAnsi="Arial" w:cs="Arial"/>
          <w:b/>
          <w:sz w:val="24"/>
          <w:lang w:val="en-US" w:eastAsia="zh-CN"/>
        </w:rPr>
      </w:pPr>
    </w:p>
    <w:p w14:paraId="43BA77C5">
      <w:pPr>
        <w:spacing w:line="0" w:lineRule="atLeast"/>
        <w:rPr>
          <w:rFonts w:hint="eastAsia" w:ascii="Arial" w:hAnsi="Arial" w:cs="Arial"/>
          <w:b/>
          <w:sz w:val="24"/>
          <w:lang w:val="en-US" w:eastAsia="zh-CN"/>
        </w:rPr>
      </w:pPr>
    </w:p>
    <w:p w14:paraId="6EDA3150">
      <w:pPr>
        <w:spacing w:line="0" w:lineRule="atLeast"/>
        <w:rPr>
          <w:rFonts w:hint="eastAsia" w:ascii="Arial" w:hAnsi="Arial" w:cs="Arial"/>
          <w:b/>
          <w:sz w:val="24"/>
          <w:lang w:val="en-US" w:eastAsia="zh-CN"/>
        </w:rPr>
      </w:pPr>
    </w:p>
    <w:p w14:paraId="1433B81E">
      <w:pPr>
        <w:spacing w:line="0" w:lineRule="atLeast"/>
        <w:rPr>
          <w:rFonts w:hint="eastAsia" w:ascii="Arial" w:hAnsi="Arial" w:cs="Arial"/>
          <w:b/>
          <w:sz w:val="24"/>
          <w:lang w:val="en-US" w:eastAsia="zh-CN"/>
        </w:rPr>
      </w:pPr>
    </w:p>
    <w:p w14:paraId="3ADF85AA">
      <w:pPr>
        <w:spacing w:line="0" w:lineRule="atLeast"/>
        <w:rPr>
          <w:rFonts w:hint="eastAsia" w:ascii="Arial" w:hAnsi="Arial" w:cs="Arial"/>
          <w:b/>
          <w:sz w:val="24"/>
          <w:lang w:val="en-US" w:eastAsia="zh-CN"/>
        </w:rPr>
      </w:pPr>
    </w:p>
    <w:p w14:paraId="455D98FD">
      <w:pPr>
        <w:spacing w:line="0" w:lineRule="atLeast"/>
        <w:rPr>
          <w:rFonts w:hint="eastAsia" w:ascii="Arial" w:hAnsi="Arial" w:cs="Arial"/>
          <w:b/>
          <w:sz w:val="24"/>
          <w:lang w:val="en-US" w:eastAsia="zh-CN"/>
        </w:rPr>
      </w:pPr>
    </w:p>
    <w:p w14:paraId="08DFDE57">
      <w:pPr>
        <w:spacing w:line="0" w:lineRule="atLeast"/>
        <w:rPr>
          <w:rFonts w:hint="eastAsia" w:ascii="Arial" w:hAnsi="Arial" w:cs="Arial"/>
          <w:b/>
          <w:sz w:val="24"/>
          <w:lang w:val="en-US" w:eastAsia="zh-CN"/>
        </w:rPr>
      </w:pPr>
    </w:p>
    <w:p w14:paraId="49C47E0F">
      <w:pPr>
        <w:spacing w:line="0" w:lineRule="atLeast"/>
        <w:rPr>
          <w:rFonts w:hint="default" w:ascii="Arial" w:hAnsi="Arial" w:cs="Arial"/>
          <w:b/>
          <w:sz w:val="24"/>
          <w:lang w:val="en-US" w:eastAsia="zh-CN"/>
        </w:rPr>
      </w:pPr>
    </w:p>
    <w:sectPr>
      <w:footerReference r:id="rId3" w:type="default"/>
      <w:footerReference r:id="rId4" w:type="even"/>
      <w:type w:val="continuous"/>
      <w:pgSz w:w="11906" w:h="16838"/>
      <w:pgMar w:top="1514" w:right="1418" w:bottom="1474" w:left="1418" w:header="737" w:footer="851" w:gutter="0"/>
      <w:pgBorders w:offsetFrom="page">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8D15A">
    <w:pPr>
      <w:pStyle w:val="7"/>
      <w:pBdr>
        <w:top w:val="thinThickSmallGap" w:color="622423" w:sz="24" w:space="1"/>
      </w:pBdr>
      <w:rPr>
        <w:rFonts w:hint="eastAsia" w:ascii="Cambria" w:hAnsi="Cambria"/>
      </w:rPr>
    </w:pPr>
    <w:r>
      <w:rPr>
        <w:rFonts w:hint="eastAsia" w:ascii="Cambria" w:hAnsi="Cambria"/>
      </w:rPr>
      <w:t>Add:No.8,Nanxing Road,Gejiaqiao Village,Hai</w:t>
    </w:r>
    <w:r>
      <w:rPr>
        <w:rFonts w:ascii="Cambria" w:hAnsi="Cambria"/>
      </w:rPr>
      <w:t>’</w:t>
    </w:r>
    <w:r>
      <w:rPr>
        <w:rFonts w:hint="eastAsia" w:ascii="Cambria" w:hAnsi="Cambria"/>
      </w:rPr>
      <w:t>an County,Jiangsu Province,China</w:t>
    </w:r>
  </w:p>
  <w:p w14:paraId="087C1064">
    <w:pPr>
      <w:pStyle w:val="7"/>
      <w:pBdr>
        <w:top w:val="thinThickSmallGap" w:color="622423" w:sz="24" w:space="1"/>
      </w:pBdr>
      <w:rPr>
        <w:rFonts w:hint="eastAsia" w:ascii="Cambria" w:hAnsi="Cambria"/>
      </w:rPr>
    </w:pPr>
    <w:r>
      <w:rPr>
        <w:rFonts w:hint="eastAsia" w:ascii="Cambria" w:hAnsi="Cambria"/>
      </w:rPr>
      <w:t>Tel: 0086-513-88775966 Fax: 0086-513-88777118 Web:www.y</w:t>
    </w:r>
    <w:r>
      <w:rPr>
        <w:rFonts w:hint="eastAsia" w:ascii="Cambria" w:hAnsi="Cambria"/>
        <w:lang w:val="en-US" w:eastAsia="zh-CN"/>
      </w:rPr>
      <w:t>eshunmachinery</w:t>
    </w:r>
    <w:r>
      <w:rPr>
        <w:rFonts w:hint="eastAsia" w:ascii="Cambria" w:hAnsi="Cambria"/>
      </w:rPr>
      <w:t>.com</w:t>
    </w:r>
  </w:p>
  <w:p w14:paraId="36F0671E">
    <w:pPr>
      <w:pStyle w:val="7"/>
      <w:pBdr>
        <w:top w:val="thinThickSmallGap" w:color="622423" w:sz="24" w:space="1"/>
      </w:pBdr>
      <w:tabs>
        <w:tab w:val="right" w:pos="10206"/>
        <w:tab w:val="clear" w:pos="4153"/>
        <w:tab w:val="clear" w:pos="8306"/>
      </w:tabs>
      <w:rPr>
        <w:rFonts w:ascii="Cambria" w:hAnsi="Cambria"/>
      </w:rPr>
    </w:pPr>
    <w:r>
      <w:rPr>
        <w:rFonts w:hint="eastAsia" w:ascii="Cambria" w:hAnsi="Cambria"/>
      </w:rPr>
      <w:t>Contact</w:t>
    </w:r>
    <w:r>
      <w:rPr>
        <w:rFonts w:hint="eastAsia" w:ascii="Cambria" w:hAnsi="Cambria"/>
        <w:lang w:val="en-US" w:eastAsia="zh-CN"/>
      </w:rPr>
      <w:t xml:space="preserve">:Sara  </w:t>
    </w:r>
    <w:r>
      <w:rPr>
        <w:rFonts w:hint="eastAsia" w:ascii="Cambria" w:hAnsi="Cambria"/>
      </w:rPr>
      <w:t xml:space="preserve"> </w:t>
    </w:r>
    <w:r>
      <w:rPr>
        <w:rFonts w:hint="eastAsia" w:ascii="Cambria" w:hAnsi="Cambria"/>
        <w:lang w:val="en-US" w:eastAsia="zh-CN"/>
      </w:rPr>
      <w:t>Wechat/whatsapp:8618012410997</w:t>
    </w:r>
    <w:r>
      <w:rPr>
        <w:rFonts w:ascii="Cambria" w:hAnsi="Cambria"/>
        <w:vanish/>
        <w:highlight w:val="yellow"/>
      </w:rPr>
      <w:t>&gt;</w:t>
    </w:r>
    <w:r>
      <w:rPr>
        <w:rFonts w:ascii="Cambria" w:hAnsi="Cambria"/>
        <w:lang w:val="zh-CN"/>
      </w:rPr>
      <w:tab/>
    </w:r>
    <w:r>
      <w:rPr>
        <w:rFonts w:ascii="Cambria" w:hAnsi="Cambria"/>
        <w:lang w:val="zh-CN"/>
      </w:rPr>
      <w:t xml:space="preserve"> </w:t>
    </w:r>
    <w:r>
      <w:fldChar w:fldCharType="begin"/>
    </w:r>
    <w:r>
      <w:instrText xml:space="preserve"> PAGE   \* MERGEFORMAT </w:instrText>
    </w:r>
    <w:r>
      <w:fldChar w:fldCharType="separate"/>
    </w:r>
    <w:r>
      <w:rPr>
        <w:rFonts w:ascii="Cambria" w:hAnsi="Cambria"/>
        <w:lang w:val="zh-CN"/>
      </w:rPr>
      <w:t>2</w:t>
    </w:r>
    <w:r>
      <w:fldChar w:fldCharType="end"/>
    </w:r>
  </w:p>
  <w:p w14:paraId="40775A1E">
    <w:pPr>
      <w:pStyle w:val="7"/>
      <w:ind w:right="360"/>
      <w:rPr>
        <w:rFonts w:hint="eastAsia"/>
        <w:sz w:val="20"/>
        <w:szCs w:val="24"/>
      </w:rPr>
    </w:pPr>
  </w:p>
  <w:p w14:paraId="58FC0BCF">
    <w:pPr>
      <w:pStyle w:val="7"/>
      <w:ind w:right="360"/>
      <w:rPr>
        <w:rFonts w:hint="eastAsia"/>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BEDE">
    <w:pPr>
      <w:pStyle w:val="7"/>
      <w:framePr w:wrap="around" w:vAnchor="text" w:hAnchor="margin" w:xAlign="right" w:y="1"/>
      <w:rPr>
        <w:rStyle w:val="18"/>
      </w:rPr>
    </w:pPr>
    <w:r>
      <w:fldChar w:fldCharType="begin"/>
    </w:r>
    <w:r>
      <w:rPr>
        <w:rStyle w:val="18"/>
      </w:rPr>
      <w:instrText xml:space="preserve">PAGE  </w:instrText>
    </w:r>
    <w:r>
      <w:fldChar w:fldCharType="separate"/>
    </w:r>
    <w:r>
      <w:fldChar w:fldCharType="end"/>
    </w:r>
  </w:p>
  <w:p w14:paraId="5045A6DA">
    <w:pPr>
      <w:pStyle w:val="7"/>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A159A"/>
    <w:multiLevelType w:val="singleLevel"/>
    <w:tmpl w:val="A11A159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yMzZkYjQzNzQ0MTkxOWQ1MTVjNTdmOTc5OGY0NWUifQ=="/>
  </w:docVars>
  <w:rsids>
    <w:rsidRoot w:val="00172A27"/>
    <w:rsid w:val="0006467A"/>
    <w:rsid w:val="00150818"/>
    <w:rsid w:val="002206D8"/>
    <w:rsid w:val="002473FF"/>
    <w:rsid w:val="003619B2"/>
    <w:rsid w:val="003900ED"/>
    <w:rsid w:val="004D481D"/>
    <w:rsid w:val="004D58E4"/>
    <w:rsid w:val="006A35F2"/>
    <w:rsid w:val="006F3E67"/>
    <w:rsid w:val="007432B5"/>
    <w:rsid w:val="00847DE1"/>
    <w:rsid w:val="00947389"/>
    <w:rsid w:val="00A111CB"/>
    <w:rsid w:val="00A96CCC"/>
    <w:rsid w:val="00D05796"/>
    <w:rsid w:val="00D2608A"/>
    <w:rsid w:val="00D27675"/>
    <w:rsid w:val="00F617E5"/>
    <w:rsid w:val="00FB005A"/>
    <w:rsid w:val="00FE0710"/>
    <w:rsid w:val="025911B2"/>
    <w:rsid w:val="08B86E29"/>
    <w:rsid w:val="092B7994"/>
    <w:rsid w:val="0AA720A5"/>
    <w:rsid w:val="15CF08A9"/>
    <w:rsid w:val="1638724C"/>
    <w:rsid w:val="17F11DA8"/>
    <w:rsid w:val="1CD34CFB"/>
    <w:rsid w:val="226F0499"/>
    <w:rsid w:val="22A6463F"/>
    <w:rsid w:val="22ED55E8"/>
    <w:rsid w:val="24D9458F"/>
    <w:rsid w:val="26345C82"/>
    <w:rsid w:val="278A1750"/>
    <w:rsid w:val="28E374EB"/>
    <w:rsid w:val="296879F1"/>
    <w:rsid w:val="2B43413A"/>
    <w:rsid w:val="2BEA1BDF"/>
    <w:rsid w:val="2BFD7F39"/>
    <w:rsid w:val="2EBC6B69"/>
    <w:rsid w:val="2FAD2F0C"/>
    <w:rsid w:val="315F4C47"/>
    <w:rsid w:val="32F00A1A"/>
    <w:rsid w:val="330E33B7"/>
    <w:rsid w:val="336F77A0"/>
    <w:rsid w:val="35434950"/>
    <w:rsid w:val="359E65E3"/>
    <w:rsid w:val="35AD6EB7"/>
    <w:rsid w:val="3C472635"/>
    <w:rsid w:val="3E7569E0"/>
    <w:rsid w:val="40FC4D2B"/>
    <w:rsid w:val="43400474"/>
    <w:rsid w:val="43947908"/>
    <w:rsid w:val="43A318F9"/>
    <w:rsid w:val="44C71617"/>
    <w:rsid w:val="466E5A7D"/>
    <w:rsid w:val="475E2707"/>
    <w:rsid w:val="48B342AC"/>
    <w:rsid w:val="492C413F"/>
    <w:rsid w:val="49CE3826"/>
    <w:rsid w:val="4C12586E"/>
    <w:rsid w:val="4D9863C9"/>
    <w:rsid w:val="4F9F07FA"/>
    <w:rsid w:val="501A1195"/>
    <w:rsid w:val="538F0D28"/>
    <w:rsid w:val="54754BEC"/>
    <w:rsid w:val="54A656ED"/>
    <w:rsid w:val="55F127EE"/>
    <w:rsid w:val="591F15CA"/>
    <w:rsid w:val="5A7B6781"/>
    <w:rsid w:val="5B912A2D"/>
    <w:rsid w:val="5C880B1F"/>
    <w:rsid w:val="5CA40910"/>
    <w:rsid w:val="624A115C"/>
    <w:rsid w:val="628D60EE"/>
    <w:rsid w:val="633B34A5"/>
    <w:rsid w:val="64493712"/>
    <w:rsid w:val="66064F5F"/>
    <w:rsid w:val="66C814F3"/>
    <w:rsid w:val="68514738"/>
    <w:rsid w:val="6A040A94"/>
    <w:rsid w:val="6B67314A"/>
    <w:rsid w:val="6BBA2C4F"/>
    <w:rsid w:val="6BCC55E2"/>
    <w:rsid w:val="6C280175"/>
    <w:rsid w:val="6D3C0545"/>
    <w:rsid w:val="6D6B48D8"/>
    <w:rsid w:val="6EA95A8E"/>
    <w:rsid w:val="72281098"/>
    <w:rsid w:val="75BA46FD"/>
    <w:rsid w:val="76082079"/>
    <w:rsid w:val="798E6CF4"/>
    <w:rsid w:val="79EA3EE6"/>
    <w:rsid w:val="7E6420E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2"/>
    <w:basedOn w:val="1"/>
    <w:next w:val="1"/>
    <w:unhideWhenUsed/>
    <w:qFormat/>
    <w:uiPriority w:val="0"/>
    <w:pPr>
      <w:widowControl/>
      <w:spacing w:before="200" w:line="271" w:lineRule="auto"/>
      <w:jc w:val="left"/>
      <w:outlineLvl w:val="1"/>
    </w:pPr>
    <w:rPr>
      <w:rFonts w:ascii="Cambria" w:hAnsi="Cambria"/>
      <w:smallCaps/>
      <w:kern w:val="0"/>
      <w:sz w:val="28"/>
      <w:szCs w:val="28"/>
      <w:lang w:eastAsia="en-US" w:bidi="en-US"/>
    </w:rPr>
  </w:style>
  <w:style w:type="character" w:default="1" w:styleId="15">
    <w:name w:val="Default Paragraph Font"/>
    <w:link w:val="16"/>
    <w:uiPriority w:val="0"/>
  </w:style>
  <w:style w:type="table" w:default="1" w:styleId="13">
    <w:name w:val="Normal Table"/>
    <w:unhideWhenUsed/>
    <w:uiPriority w:val="99"/>
    <w:tblPr>
      <w:tblStyle w:val="13"/>
      <w:tblCellMar>
        <w:top w:w="0" w:type="dxa"/>
        <w:left w:w="108" w:type="dxa"/>
        <w:bottom w:w="0" w:type="dxa"/>
        <w:right w:w="108" w:type="dxa"/>
      </w:tblCellMar>
    </w:tblPr>
  </w:style>
  <w:style w:type="paragraph" w:styleId="3">
    <w:name w:val="Normal Indent"/>
    <w:basedOn w:val="1"/>
    <w:uiPriority w:val="0"/>
    <w:pPr>
      <w:spacing w:after="78" w:afterLines="25" w:line="300" w:lineRule="auto"/>
      <w:ind w:firstLine="420" w:firstLineChars="200"/>
    </w:pPr>
    <w:rPr>
      <w:rFonts w:ascii="Arial" w:hAnsi="Arial"/>
    </w:rPr>
  </w:style>
  <w:style w:type="paragraph" w:styleId="4">
    <w:name w:val="Body Text"/>
    <w:basedOn w:val="1"/>
    <w:uiPriority w:val="0"/>
    <w:pPr>
      <w:spacing w:before="156" w:beforeLines="50"/>
    </w:pPr>
    <w:rPr>
      <w:rFonts w:ascii="Arial" w:hAnsi="Arial" w:cs="Arial"/>
      <w:b/>
      <w:bCs/>
      <w:sz w:val="28"/>
    </w:rPr>
  </w:style>
  <w:style w:type="paragraph" w:styleId="5">
    <w:name w:val="Body Text Indent"/>
    <w:basedOn w:val="1"/>
    <w:uiPriority w:val="0"/>
    <w:pPr>
      <w:spacing w:after="120" w:afterLines="0"/>
      <w:ind w:left="420" w:leftChars="200"/>
    </w:pPr>
  </w:style>
  <w:style w:type="paragraph" w:styleId="6">
    <w:name w:val="Balloon Text"/>
    <w:basedOn w:val="1"/>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style>
  <w:style w:type="paragraph" w:styleId="10">
    <w:name w:val="toc 2"/>
    <w:basedOn w:val="1"/>
    <w:next w:val="1"/>
    <w:uiPriority w:val="0"/>
    <w:pPr>
      <w:ind w:left="420" w:leftChars="200"/>
    </w:pPr>
  </w:style>
  <w:style w:type="paragraph" w:styleId="11">
    <w:name w:val="Body Text 2"/>
    <w:basedOn w:val="1"/>
    <w:uiPriority w:val="0"/>
    <w:pPr>
      <w:spacing w:line="420" w:lineRule="exact"/>
    </w:pPr>
    <w:rPr>
      <w:sz w:val="28"/>
    </w:rPr>
  </w:style>
  <w:style w:type="paragraph" w:styleId="12">
    <w:name w:val="Title"/>
    <w:basedOn w:val="1"/>
    <w:qFormat/>
    <w:uiPriority w:val="0"/>
    <w:pPr>
      <w:spacing w:before="156" w:beforeLines="50"/>
      <w:jc w:val="center"/>
    </w:pPr>
    <w:rPr>
      <w:rFonts w:ascii="Arial" w:hAnsi="Arial" w:cs="Arial"/>
      <w:b/>
      <w:bCs/>
      <w:sz w:val="32"/>
    </w:rPr>
  </w:style>
  <w:style w:type="table" w:styleId="14">
    <w:name w:val="Table Grid"/>
    <w:basedOn w:val="13"/>
    <w:unhideWhenUsed/>
    <w:uiPriority w:val="99"/>
    <w:pPr>
      <w:widowControl w:val="0"/>
      <w:jc w:val="both"/>
    </w:pPr>
    <w:tblPr>
      <w:tblStyle w:val="1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 Char Char Char Char Char Char Char Char Char Char"/>
    <w:basedOn w:val="1"/>
    <w:link w:val="15"/>
    <w:qFormat/>
    <w:uiPriority w:val="0"/>
  </w:style>
  <w:style w:type="character" w:styleId="17">
    <w:name w:val="Strong"/>
    <w:basedOn w:val="15"/>
    <w:qFormat/>
    <w:uiPriority w:val="0"/>
    <w:rPr>
      <w:b/>
      <w:bCs/>
    </w:rPr>
  </w:style>
  <w:style w:type="character" w:styleId="18">
    <w:name w:val="page number"/>
    <w:basedOn w:val="15"/>
    <w:uiPriority w:val="0"/>
  </w:style>
  <w:style w:type="character" w:styleId="19">
    <w:name w:val="Hyperlink"/>
    <w:basedOn w:val="15"/>
    <w:uiPriority w:val="0"/>
    <w:rPr>
      <w:color w:val="0000FF"/>
      <w:u w:val="single"/>
    </w:rPr>
  </w:style>
  <w:style w:type="character" w:customStyle="1" w:styleId="20">
    <w:name w:val="highlight1"/>
    <w:basedOn w:val="15"/>
    <w:uiPriority w:val="0"/>
    <w:rPr>
      <w:shd w:val="clear" w:color="auto" w:fill="FFFF00"/>
    </w:rPr>
  </w:style>
  <w:style w:type="paragraph" w:customStyle="1" w:styleId="21">
    <w:name w:val="List Paragraph"/>
    <w:basedOn w:val="1"/>
    <w:qFormat/>
    <w:uiPriority w:val="34"/>
    <w:pPr>
      <w:ind w:firstLine="420" w:firstLineChars="200"/>
    </w:pPr>
  </w:style>
  <w:style w:type="paragraph" w:customStyle="1" w:styleId="22">
    <w:name w:val="p0"/>
    <w:basedOn w:val="1"/>
    <w:uiPriority w:val="0"/>
    <w:pPr>
      <w:widowControl/>
      <w:jc w:val="both"/>
    </w:pPr>
    <w:rPr>
      <w:rFonts w:hint="default" w:eastAsia="宋体"/>
      <w:kern w:val="0"/>
      <w:sz w:val="21"/>
      <w:szCs w:val="21"/>
      <w:lang w:eastAsia="zh-CN"/>
    </w:rPr>
  </w:style>
  <w:style w:type="paragraph" w:customStyle="1" w:styleId="23">
    <w:name w:val="Default Text"/>
    <w:basedOn w:val="1"/>
    <w:qFormat/>
    <w:uiPriority w:val="0"/>
    <w:pPr>
      <w:widowControl w:val="0"/>
      <w:spacing w:after="0" w:line="240" w:lineRule="auto"/>
      <w:jc w:val="both"/>
    </w:pPr>
    <w:rPr>
      <w:rFonts w:ascii="Times New Roman" w:hAnsi="Times New Roman"/>
      <w:kern w:val="2"/>
      <w:sz w:val="21"/>
      <w:szCs w:val="20"/>
      <w:lang w:bidi="ar-SA"/>
    </w:rPr>
  </w:style>
  <w:style w:type="paragraph" w:customStyle="1" w:styleId="24">
    <w:name w:val=".."/>
    <w:basedOn w:val="1"/>
    <w:next w:val="1"/>
    <w:qFormat/>
    <w:uiPriority w:val="0"/>
    <w:pPr>
      <w:widowControl w:val="0"/>
      <w:autoSpaceDE w:val="0"/>
      <w:autoSpaceDN w:val="0"/>
      <w:adjustRightInd w:val="0"/>
      <w:spacing w:after="0" w:line="240" w:lineRule="auto"/>
    </w:pPr>
    <w:rPr>
      <w:rFonts w:ascii="宋体" w:hAnsi="Times New Roman"/>
      <w:sz w:val="24"/>
      <w:szCs w:val="20"/>
      <w:lang w:eastAsia="zh-CN" w:bidi="ar-SA"/>
    </w:rPr>
  </w:style>
  <w:style w:type="paragraph" w:customStyle="1" w:styleId="25">
    <w:name w:val="Table Paragraph"/>
    <w:basedOn w:val="1"/>
    <w:qFormat/>
    <w:uiPriority w:val="1"/>
    <w:rPr>
      <w:rFonts w:ascii="宋体" w:hAnsi="宋体" w:eastAsia="宋体" w:cs="宋体"/>
      <w:lang w:val="zh-CN" w:eastAsia="zh-CN" w:bidi="zh-CN"/>
    </w:rPr>
  </w:style>
  <w:style w:type="paragraph" w:customStyle="1" w:styleId="26">
    <w:name w:val="Table Text"/>
    <w:basedOn w:val="1"/>
    <w:semiHidden/>
    <w:qFormat/>
    <w:uiPriority w:val="0"/>
    <w:rPr>
      <w:rFonts w:ascii="宋体" w:hAnsi="宋体" w:eastAsia="宋体" w:cs="宋体"/>
      <w:sz w:val="24"/>
      <w:szCs w:val="24"/>
    </w:rPr>
  </w:style>
  <w:style w:type="table" w:customStyle="1" w:styleId="27">
    <w:name w:val="Table Normal"/>
    <w:unhideWhenUsed/>
    <w:qFormat/>
    <w:uiPriority w:val="0"/>
    <w:tblPr>
      <w:tblStyle w:val="13"/>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JSJN CO.LTD</Company>
  <Pages>5</Pages>
  <Words>623</Words>
  <Characters>3564</Characters>
  <Lines>30</Lines>
  <Paragraphs>8</Paragraphs>
  <TotalTime>0</TotalTime>
  <ScaleCrop>false</ScaleCrop>
  <LinksUpToDate>false</LinksUpToDate>
  <CharactersWithSpaces>4181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2012-08-01T03:22:00Z</dcterms:created>
  <dc:creator>001</dc:creator>
  <cp:lastModifiedBy>Administrator</cp:lastModifiedBy>
  <cp:lastPrinted>2012-02-04T06:31:00Z</cp:lastPrinted>
  <dcterms:modified xsi:type="dcterms:W3CDTF">2025-05-19T03:03:40Z</dcterms:modified>
  <dc:title>WC67K-300/6500数控板料折弯机</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019B707E4F524CA49978F90D6EE0E004_13</vt:lpwstr>
  </property>
  <property fmtid="{D5CDD505-2E9C-101B-9397-08002B2CF9AE}" pid="4" name="KSOTemplateDocerSaveRecord">
    <vt:lpwstr>eyJoZGlkIjoiNTM3ZWExZjNiYmU3ZjdlNGQ3MzU5NzQ2OWRiMGY0ZDYiLCJ1c2VySWQiOiIyNzc1MjM3MjYifQ==</vt:lpwstr>
  </property>
</Properties>
</file>